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DD68" w14:textId="79E1A7BA" w:rsidR="000F7601" w:rsidRPr="00AD6062" w:rsidRDefault="00CF3596" w:rsidP="00F515F5">
      <w:pPr>
        <w:pStyle w:val="Otsikko1"/>
        <w:rPr>
          <w:rFonts w:ascii="Arial" w:hAnsi="Arial" w:cs="Arial"/>
          <w:i/>
          <w:sz w:val="22"/>
          <w:szCs w:val="22"/>
        </w:rPr>
      </w:pPr>
      <w:r w:rsidRPr="00AD6062">
        <w:rPr>
          <w:rFonts w:ascii="Arial" w:hAnsi="Arial" w:cs="Arial"/>
          <w:b/>
          <w:sz w:val="22"/>
          <w:szCs w:val="22"/>
        </w:rPr>
        <w:t xml:space="preserve">Vuosi </w:t>
      </w:r>
      <w:r w:rsidR="00A33511" w:rsidRPr="00AD6062">
        <w:rPr>
          <w:rFonts w:ascii="Arial" w:hAnsi="Arial" w:cs="Arial"/>
          <w:b/>
          <w:sz w:val="22"/>
          <w:szCs w:val="22"/>
        </w:rPr>
        <w:t>20</w:t>
      </w:r>
      <w:r w:rsidR="00AF7BFF" w:rsidRPr="00AD6062">
        <w:rPr>
          <w:rFonts w:ascii="Arial" w:hAnsi="Arial" w:cs="Arial"/>
          <w:b/>
          <w:sz w:val="22"/>
          <w:szCs w:val="22"/>
        </w:rPr>
        <w:t>2</w:t>
      </w:r>
      <w:r w:rsidR="00DD3884" w:rsidRPr="00AD6062">
        <w:rPr>
          <w:rFonts w:ascii="Arial" w:hAnsi="Arial" w:cs="Arial"/>
          <w:b/>
          <w:sz w:val="22"/>
          <w:szCs w:val="22"/>
        </w:rPr>
        <w:t>1</w:t>
      </w:r>
      <w:r w:rsidR="00A33511" w:rsidRPr="00AD6062">
        <w:rPr>
          <w:rFonts w:ascii="Arial" w:hAnsi="Arial" w:cs="Arial"/>
          <w:b/>
          <w:sz w:val="22"/>
          <w:szCs w:val="22"/>
        </w:rPr>
        <w:t xml:space="preserve"> </w:t>
      </w:r>
      <w:r w:rsidRPr="00AD6062">
        <w:rPr>
          <w:rFonts w:ascii="Arial" w:hAnsi="Arial" w:cs="Arial"/>
          <w:b/>
          <w:sz w:val="22"/>
          <w:szCs w:val="22"/>
        </w:rPr>
        <w:t>vesihuoltoalalla</w:t>
      </w:r>
    </w:p>
    <w:p w14:paraId="655E4113" w14:textId="77777777" w:rsidR="00B9185E" w:rsidRPr="00AD6062" w:rsidRDefault="00B9185E" w:rsidP="00C65543">
      <w:pPr>
        <w:ind w:left="1304"/>
        <w:rPr>
          <w:rFonts w:ascii="Arial" w:hAnsi="Arial" w:cs="Arial"/>
          <w:sz w:val="22"/>
          <w:szCs w:val="22"/>
        </w:rPr>
      </w:pPr>
    </w:p>
    <w:p w14:paraId="7D83FACB" w14:textId="1EA39AED" w:rsidR="00F54087" w:rsidRPr="00AD6062" w:rsidRDefault="00AF7BFF" w:rsidP="00F54087">
      <w:pPr>
        <w:rPr>
          <w:rFonts w:ascii="Arial" w:hAnsi="Arial" w:cs="Arial"/>
          <w:sz w:val="22"/>
          <w:szCs w:val="22"/>
        </w:rPr>
      </w:pPr>
      <w:r w:rsidRPr="00AD6062">
        <w:rPr>
          <w:rFonts w:ascii="Arial" w:hAnsi="Arial" w:cs="Arial"/>
          <w:sz w:val="22"/>
          <w:szCs w:val="22"/>
        </w:rPr>
        <w:t>Koronapandemia vaikutti voimakkaasti myös vesihuoltoon</w:t>
      </w:r>
    </w:p>
    <w:p w14:paraId="10865F4C" w14:textId="77777777" w:rsidR="00E96916" w:rsidRPr="00AD6062" w:rsidRDefault="00E96916" w:rsidP="00AF7BFF">
      <w:pPr>
        <w:ind w:left="1276" w:firstLine="29"/>
        <w:rPr>
          <w:rFonts w:ascii="Arial" w:hAnsi="Arial" w:cs="Arial"/>
          <w:sz w:val="22"/>
          <w:szCs w:val="22"/>
        </w:rPr>
      </w:pPr>
    </w:p>
    <w:p w14:paraId="535EA869" w14:textId="78245500" w:rsidR="00055E2D" w:rsidRPr="00AD6062" w:rsidRDefault="00B40956" w:rsidP="00AF7BFF">
      <w:pPr>
        <w:ind w:left="1276" w:firstLine="29"/>
        <w:rPr>
          <w:rFonts w:ascii="Arial" w:hAnsi="Arial" w:cs="Arial"/>
          <w:sz w:val="22"/>
          <w:szCs w:val="22"/>
        </w:rPr>
      </w:pPr>
      <w:r w:rsidRPr="00AD6062">
        <w:rPr>
          <w:rFonts w:ascii="Arial" w:hAnsi="Arial" w:cs="Arial"/>
          <w:sz w:val="22"/>
          <w:szCs w:val="22"/>
        </w:rPr>
        <w:t>K</w:t>
      </w:r>
      <w:r w:rsidR="00AF7BFF" w:rsidRPr="00AD6062">
        <w:rPr>
          <w:rFonts w:ascii="Arial" w:hAnsi="Arial" w:cs="Arial"/>
          <w:sz w:val="22"/>
          <w:szCs w:val="22"/>
        </w:rPr>
        <w:t>orona</w:t>
      </w:r>
      <w:r w:rsidRPr="00AD6062">
        <w:rPr>
          <w:rFonts w:ascii="Arial" w:hAnsi="Arial" w:cs="Arial"/>
          <w:sz w:val="22"/>
          <w:szCs w:val="22"/>
        </w:rPr>
        <w:t xml:space="preserve">pandemia vaikutti </w:t>
      </w:r>
      <w:r w:rsidR="00AF7BFF" w:rsidRPr="00AD6062">
        <w:rPr>
          <w:rFonts w:ascii="Arial" w:hAnsi="Arial" w:cs="Arial"/>
          <w:sz w:val="22"/>
          <w:szCs w:val="22"/>
        </w:rPr>
        <w:t>yhteiskunnan toimintaa</w:t>
      </w:r>
      <w:r w:rsidRPr="00AD6062">
        <w:rPr>
          <w:rFonts w:ascii="Arial" w:hAnsi="Arial" w:cs="Arial"/>
          <w:sz w:val="22"/>
          <w:szCs w:val="22"/>
        </w:rPr>
        <w:t>n</w:t>
      </w:r>
      <w:r w:rsidR="00AF7BFF" w:rsidRPr="00AD6062">
        <w:rPr>
          <w:rFonts w:ascii="Arial" w:hAnsi="Arial" w:cs="Arial"/>
          <w:sz w:val="22"/>
          <w:szCs w:val="22"/>
        </w:rPr>
        <w:t xml:space="preserve"> käytännössä koko vuoden. Vesihuoltopalvelujen saatavuuteen ja laatuun pandemialla ei ollut vaikutusta</w:t>
      </w:r>
      <w:r w:rsidR="00B956AD" w:rsidRPr="00AD6062">
        <w:rPr>
          <w:rFonts w:ascii="Arial" w:hAnsi="Arial" w:cs="Arial"/>
          <w:sz w:val="22"/>
          <w:szCs w:val="22"/>
        </w:rPr>
        <w:t>, vaan vesihuoltopalvelut toimivat normaalisti</w:t>
      </w:r>
      <w:r w:rsidR="00AF7BFF" w:rsidRPr="00AD6062">
        <w:rPr>
          <w:rFonts w:ascii="Arial" w:hAnsi="Arial" w:cs="Arial"/>
          <w:sz w:val="22"/>
          <w:szCs w:val="22"/>
        </w:rPr>
        <w:t xml:space="preserve">. Sen sijaan niin vesihuoltolaitosten kuin muidenkin alan toimijoiden toiminnan järjestelyihin </w:t>
      </w:r>
      <w:r w:rsidR="00FE0E3D" w:rsidRPr="00AD6062">
        <w:rPr>
          <w:rFonts w:ascii="Arial" w:hAnsi="Arial" w:cs="Arial"/>
          <w:sz w:val="22"/>
          <w:szCs w:val="22"/>
        </w:rPr>
        <w:t>korona</w:t>
      </w:r>
      <w:r w:rsidR="00D72247" w:rsidRPr="00AD6062">
        <w:rPr>
          <w:rFonts w:ascii="Arial" w:hAnsi="Arial" w:cs="Arial"/>
          <w:sz w:val="22"/>
          <w:szCs w:val="22"/>
        </w:rPr>
        <w:t>pandemia</w:t>
      </w:r>
      <w:r w:rsidR="005872AA" w:rsidRPr="00AD6062">
        <w:rPr>
          <w:rFonts w:ascii="Arial" w:hAnsi="Arial" w:cs="Arial"/>
          <w:sz w:val="22"/>
          <w:szCs w:val="22"/>
        </w:rPr>
        <w:t xml:space="preserve"> on aiheuttanut </w:t>
      </w:r>
      <w:r w:rsidR="00AF7BFF" w:rsidRPr="00AD6062">
        <w:rPr>
          <w:rFonts w:ascii="Arial" w:hAnsi="Arial" w:cs="Arial"/>
          <w:sz w:val="22"/>
          <w:szCs w:val="22"/>
        </w:rPr>
        <w:t>isoja muutoksia.</w:t>
      </w:r>
      <w:r w:rsidR="005C656E" w:rsidRPr="00AD6062">
        <w:rPr>
          <w:rFonts w:ascii="Arial" w:hAnsi="Arial" w:cs="Arial"/>
          <w:sz w:val="22"/>
          <w:szCs w:val="22"/>
        </w:rPr>
        <w:t xml:space="preserve"> Vesihuoltolaitoksilla on tehty varautumistoimenpiteitä erityisesti henkilöstön riittävyyden turvaamiseksi, mutta myös kriittisten materiaalien saannin varmistamiseksi. </w:t>
      </w:r>
      <w:r w:rsidR="00DD0311" w:rsidRPr="00AD6062">
        <w:rPr>
          <w:rFonts w:ascii="Arial" w:hAnsi="Arial" w:cs="Arial"/>
          <w:sz w:val="22"/>
          <w:szCs w:val="22"/>
        </w:rPr>
        <w:t xml:space="preserve">Koronatilanne on vaikuttanut vesihuoltolaitosten toimintaan ennen kaikkea </w:t>
      </w:r>
      <w:r w:rsidR="004D4D96" w:rsidRPr="00AD6062">
        <w:rPr>
          <w:rFonts w:ascii="Arial" w:hAnsi="Arial" w:cs="Arial"/>
          <w:sz w:val="22"/>
          <w:szCs w:val="22"/>
        </w:rPr>
        <w:t xml:space="preserve">työperäisiä tartuntoja ehkäisevien </w:t>
      </w:r>
      <w:r w:rsidR="00DD0311" w:rsidRPr="00AD6062">
        <w:rPr>
          <w:rFonts w:ascii="Arial" w:hAnsi="Arial" w:cs="Arial"/>
          <w:sz w:val="22"/>
          <w:szCs w:val="22"/>
        </w:rPr>
        <w:t xml:space="preserve">toimintatapojen </w:t>
      </w:r>
      <w:r w:rsidR="006B1C63" w:rsidRPr="00AD6062">
        <w:rPr>
          <w:rFonts w:ascii="Arial" w:hAnsi="Arial" w:cs="Arial"/>
          <w:sz w:val="22"/>
          <w:szCs w:val="22"/>
        </w:rPr>
        <w:t xml:space="preserve">noudattamisen </w:t>
      </w:r>
      <w:r w:rsidR="00DD0311" w:rsidRPr="00AD6062">
        <w:rPr>
          <w:rFonts w:ascii="Arial" w:hAnsi="Arial" w:cs="Arial"/>
          <w:sz w:val="22"/>
          <w:szCs w:val="22"/>
        </w:rPr>
        <w:t>kautta</w:t>
      </w:r>
      <w:r w:rsidR="009D35E8" w:rsidRPr="00AD6062">
        <w:rPr>
          <w:rFonts w:ascii="Arial" w:hAnsi="Arial" w:cs="Arial"/>
          <w:sz w:val="22"/>
          <w:szCs w:val="22"/>
        </w:rPr>
        <w:t>. K</w:t>
      </w:r>
      <w:r w:rsidR="00B00D64" w:rsidRPr="00AD6062">
        <w:rPr>
          <w:rFonts w:ascii="Arial" w:hAnsi="Arial" w:cs="Arial"/>
          <w:sz w:val="22"/>
          <w:szCs w:val="22"/>
        </w:rPr>
        <w:t xml:space="preserve">esästä </w:t>
      </w:r>
      <w:r w:rsidR="004A45C9" w:rsidRPr="00AD6062">
        <w:rPr>
          <w:rFonts w:ascii="Arial" w:hAnsi="Arial" w:cs="Arial"/>
          <w:sz w:val="22"/>
          <w:szCs w:val="22"/>
        </w:rPr>
        <w:t>2</w:t>
      </w:r>
      <w:r w:rsidR="00A37322" w:rsidRPr="00AD6062">
        <w:rPr>
          <w:rFonts w:ascii="Arial" w:hAnsi="Arial" w:cs="Arial"/>
          <w:sz w:val="22"/>
          <w:szCs w:val="22"/>
        </w:rPr>
        <w:t>021 alkaen sähkölaitteiden</w:t>
      </w:r>
      <w:r w:rsidR="00AF35F8" w:rsidRPr="00AD6062">
        <w:rPr>
          <w:rFonts w:ascii="Arial" w:hAnsi="Arial" w:cs="Arial"/>
          <w:sz w:val="22"/>
          <w:szCs w:val="22"/>
        </w:rPr>
        <w:t xml:space="preserve">, </w:t>
      </w:r>
      <w:r w:rsidR="00A37322" w:rsidRPr="00AD6062">
        <w:rPr>
          <w:rFonts w:ascii="Arial" w:hAnsi="Arial" w:cs="Arial"/>
          <w:sz w:val="22"/>
          <w:szCs w:val="22"/>
        </w:rPr>
        <w:t>komponenttien</w:t>
      </w:r>
      <w:r w:rsidR="00AF35F8" w:rsidRPr="00AD6062">
        <w:rPr>
          <w:rFonts w:ascii="Arial" w:hAnsi="Arial" w:cs="Arial"/>
          <w:sz w:val="22"/>
          <w:szCs w:val="22"/>
        </w:rPr>
        <w:t xml:space="preserve">, pumppujen ja verkostomateriaalien </w:t>
      </w:r>
      <w:r w:rsidR="00B00D64" w:rsidRPr="00AD6062">
        <w:rPr>
          <w:rFonts w:ascii="Arial" w:hAnsi="Arial" w:cs="Arial"/>
          <w:sz w:val="22"/>
          <w:szCs w:val="22"/>
        </w:rPr>
        <w:t>pidentyne</w:t>
      </w:r>
      <w:r w:rsidR="009D35E8" w:rsidRPr="00AD6062">
        <w:rPr>
          <w:rFonts w:ascii="Arial" w:hAnsi="Arial" w:cs="Arial"/>
          <w:sz w:val="22"/>
          <w:szCs w:val="22"/>
        </w:rPr>
        <w:t xml:space="preserve">et </w:t>
      </w:r>
      <w:r w:rsidR="00B00D64" w:rsidRPr="00AD6062">
        <w:rPr>
          <w:rFonts w:ascii="Arial" w:hAnsi="Arial" w:cs="Arial"/>
          <w:sz w:val="22"/>
          <w:szCs w:val="22"/>
        </w:rPr>
        <w:t>toimitusa</w:t>
      </w:r>
      <w:r w:rsidR="009D35E8" w:rsidRPr="00AD6062">
        <w:rPr>
          <w:rFonts w:ascii="Arial" w:hAnsi="Arial" w:cs="Arial"/>
          <w:sz w:val="22"/>
          <w:szCs w:val="22"/>
        </w:rPr>
        <w:t xml:space="preserve">jat ja </w:t>
      </w:r>
      <w:r w:rsidR="00B00D64" w:rsidRPr="00AD6062">
        <w:rPr>
          <w:rFonts w:ascii="Arial" w:hAnsi="Arial" w:cs="Arial"/>
          <w:sz w:val="22"/>
          <w:szCs w:val="22"/>
        </w:rPr>
        <w:t>nousse</w:t>
      </w:r>
      <w:r w:rsidR="009D35E8" w:rsidRPr="00AD6062">
        <w:rPr>
          <w:rFonts w:ascii="Arial" w:hAnsi="Arial" w:cs="Arial"/>
          <w:sz w:val="22"/>
          <w:szCs w:val="22"/>
        </w:rPr>
        <w:t>et hinnat ovat edellyttänee</w:t>
      </w:r>
      <w:r w:rsidR="006D5F54" w:rsidRPr="00AD6062">
        <w:rPr>
          <w:rFonts w:ascii="Arial" w:hAnsi="Arial" w:cs="Arial"/>
          <w:sz w:val="22"/>
          <w:szCs w:val="22"/>
        </w:rPr>
        <w:t>t ennakointia tilauksissa ja nostaneet kustannuksia</w:t>
      </w:r>
      <w:r w:rsidR="00B00D64" w:rsidRPr="00AD6062">
        <w:rPr>
          <w:rFonts w:ascii="Arial" w:hAnsi="Arial" w:cs="Arial"/>
          <w:sz w:val="22"/>
          <w:szCs w:val="22"/>
        </w:rPr>
        <w:t xml:space="preserve">. </w:t>
      </w:r>
      <w:r w:rsidR="00DD0311" w:rsidRPr="00AD6062">
        <w:rPr>
          <w:rFonts w:ascii="Arial" w:hAnsi="Arial" w:cs="Arial"/>
          <w:sz w:val="22"/>
          <w:szCs w:val="22"/>
        </w:rPr>
        <w:t>Vesihuollon toimintavarmuuden ylläpitämiseksi tärke</w:t>
      </w:r>
      <w:r w:rsidR="000A63B7" w:rsidRPr="00AD6062">
        <w:rPr>
          <w:rFonts w:ascii="Arial" w:hAnsi="Arial" w:cs="Arial"/>
          <w:sz w:val="22"/>
          <w:szCs w:val="22"/>
        </w:rPr>
        <w:t>ä</w:t>
      </w:r>
      <w:r w:rsidR="003F6F5F" w:rsidRPr="00AD6062">
        <w:rPr>
          <w:rFonts w:ascii="Arial" w:hAnsi="Arial" w:cs="Arial"/>
          <w:sz w:val="22"/>
          <w:szCs w:val="22"/>
        </w:rPr>
        <w:t>t</w:t>
      </w:r>
      <w:r w:rsidR="000A63B7" w:rsidRPr="00AD6062">
        <w:rPr>
          <w:rFonts w:ascii="Arial" w:hAnsi="Arial" w:cs="Arial"/>
          <w:sz w:val="22"/>
          <w:szCs w:val="22"/>
        </w:rPr>
        <w:t xml:space="preserve"> </w:t>
      </w:r>
      <w:r w:rsidR="00DD0311" w:rsidRPr="00AD6062">
        <w:rPr>
          <w:rFonts w:ascii="Arial" w:hAnsi="Arial" w:cs="Arial"/>
          <w:sz w:val="22"/>
          <w:szCs w:val="22"/>
        </w:rPr>
        <w:t>huolto</w:t>
      </w:r>
      <w:r w:rsidR="00DD0311" w:rsidRPr="00AD6062">
        <w:rPr>
          <w:rFonts w:ascii="Cambria Math" w:hAnsi="Cambria Math" w:cs="Cambria Math"/>
          <w:sz w:val="22"/>
          <w:szCs w:val="22"/>
        </w:rPr>
        <w:t>‐</w:t>
      </w:r>
      <w:r w:rsidR="00DD0311" w:rsidRPr="00AD6062">
        <w:rPr>
          <w:rFonts w:ascii="Arial" w:hAnsi="Arial" w:cs="Arial"/>
          <w:sz w:val="22"/>
          <w:szCs w:val="22"/>
        </w:rPr>
        <w:t xml:space="preserve"> ja kunnossapitotoimenpite</w:t>
      </w:r>
      <w:r w:rsidR="003F6F5F" w:rsidRPr="00AD6062">
        <w:rPr>
          <w:rFonts w:ascii="Arial" w:hAnsi="Arial" w:cs="Arial"/>
          <w:sz w:val="22"/>
          <w:szCs w:val="22"/>
        </w:rPr>
        <w:t>et</w:t>
      </w:r>
      <w:r w:rsidR="000A63B7" w:rsidRPr="00AD6062">
        <w:rPr>
          <w:rFonts w:ascii="Arial" w:hAnsi="Arial" w:cs="Arial"/>
          <w:sz w:val="22"/>
          <w:szCs w:val="22"/>
        </w:rPr>
        <w:t xml:space="preserve"> ja urak</w:t>
      </w:r>
      <w:r w:rsidR="003F6F5F" w:rsidRPr="00AD6062">
        <w:rPr>
          <w:rFonts w:ascii="Arial" w:hAnsi="Arial" w:cs="Arial"/>
          <w:sz w:val="22"/>
          <w:szCs w:val="22"/>
        </w:rPr>
        <w:t xml:space="preserve">at </w:t>
      </w:r>
      <w:r w:rsidR="00DD0311" w:rsidRPr="00AD6062">
        <w:rPr>
          <w:rFonts w:ascii="Arial" w:hAnsi="Arial" w:cs="Arial"/>
          <w:sz w:val="22"/>
          <w:szCs w:val="22"/>
        </w:rPr>
        <w:t>on</w:t>
      </w:r>
      <w:r w:rsidR="000A63B7" w:rsidRPr="00AD6062">
        <w:rPr>
          <w:rFonts w:ascii="Arial" w:hAnsi="Arial" w:cs="Arial"/>
          <w:sz w:val="22"/>
          <w:szCs w:val="22"/>
        </w:rPr>
        <w:t xml:space="preserve"> </w:t>
      </w:r>
      <w:r w:rsidR="00A13638" w:rsidRPr="00AD6062">
        <w:rPr>
          <w:rFonts w:ascii="Arial" w:hAnsi="Arial" w:cs="Arial"/>
          <w:sz w:val="22"/>
          <w:szCs w:val="22"/>
        </w:rPr>
        <w:t>saatu</w:t>
      </w:r>
      <w:r w:rsidR="000A63B7" w:rsidRPr="00AD6062">
        <w:rPr>
          <w:rFonts w:ascii="Arial" w:hAnsi="Arial" w:cs="Arial"/>
          <w:sz w:val="22"/>
          <w:szCs w:val="22"/>
        </w:rPr>
        <w:t xml:space="preserve"> </w:t>
      </w:r>
      <w:r w:rsidR="00A13638" w:rsidRPr="00AD6062">
        <w:rPr>
          <w:rFonts w:ascii="Arial" w:hAnsi="Arial" w:cs="Arial"/>
          <w:sz w:val="22"/>
          <w:szCs w:val="22"/>
        </w:rPr>
        <w:t xml:space="preserve">toteutettua </w:t>
      </w:r>
      <w:r w:rsidR="008F5D21" w:rsidRPr="00AD6062">
        <w:rPr>
          <w:rFonts w:ascii="Arial" w:hAnsi="Arial" w:cs="Arial"/>
          <w:sz w:val="22"/>
          <w:szCs w:val="22"/>
        </w:rPr>
        <w:t xml:space="preserve">pääosin </w:t>
      </w:r>
      <w:r w:rsidR="00B238FE" w:rsidRPr="00AD6062">
        <w:rPr>
          <w:rFonts w:ascii="Arial" w:hAnsi="Arial" w:cs="Arial"/>
          <w:sz w:val="22"/>
          <w:szCs w:val="22"/>
        </w:rPr>
        <w:t xml:space="preserve">suunnitellusti </w:t>
      </w:r>
      <w:r w:rsidR="00DD0311" w:rsidRPr="00AD6062">
        <w:rPr>
          <w:rFonts w:ascii="Arial" w:hAnsi="Arial" w:cs="Arial"/>
          <w:sz w:val="22"/>
          <w:szCs w:val="22"/>
        </w:rPr>
        <w:t>koko epidemian ajan.</w:t>
      </w:r>
      <w:r w:rsidR="00B238FE" w:rsidRPr="00AD6062">
        <w:rPr>
          <w:rFonts w:ascii="Arial" w:hAnsi="Arial" w:cs="Arial"/>
          <w:sz w:val="22"/>
          <w:szCs w:val="22"/>
        </w:rPr>
        <w:t xml:space="preserve"> </w:t>
      </w:r>
      <w:r w:rsidR="00DD0311" w:rsidRPr="00AD6062">
        <w:rPr>
          <w:rFonts w:ascii="Arial" w:hAnsi="Arial" w:cs="Arial"/>
          <w:sz w:val="22"/>
          <w:szCs w:val="22"/>
        </w:rPr>
        <w:t>Mittarinvaihtoja on kuitenkin siirretty yleisesti myöhemmäksi.</w:t>
      </w:r>
      <w:r w:rsidR="009F3851" w:rsidRPr="00AD6062">
        <w:rPr>
          <w:rFonts w:ascii="Arial" w:hAnsi="Arial" w:cs="Arial"/>
          <w:sz w:val="22"/>
          <w:szCs w:val="22"/>
        </w:rPr>
        <w:t xml:space="preserve"> </w:t>
      </w:r>
      <w:r w:rsidR="005C656E" w:rsidRPr="00AD6062">
        <w:rPr>
          <w:rFonts w:ascii="Arial" w:hAnsi="Arial" w:cs="Arial"/>
          <w:sz w:val="22"/>
          <w:szCs w:val="22"/>
        </w:rPr>
        <w:t>M</w:t>
      </w:r>
      <w:r w:rsidR="009F3851" w:rsidRPr="00AD6062">
        <w:rPr>
          <w:rFonts w:ascii="Arial" w:hAnsi="Arial" w:cs="Arial"/>
          <w:sz w:val="22"/>
          <w:szCs w:val="22"/>
        </w:rPr>
        <w:t xml:space="preserve">onilla vesihuoltolaitoksilla </w:t>
      </w:r>
      <w:r w:rsidR="005C656E" w:rsidRPr="00AD6062">
        <w:rPr>
          <w:rFonts w:ascii="Arial" w:hAnsi="Arial" w:cs="Arial"/>
          <w:sz w:val="22"/>
          <w:szCs w:val="22"/>
        </w:rPr>
        <w:t xml:space="preserve">on otettu </w:t>
      </w:r>
      <w:r w:rsidR="009F3851" w:rsidRPr="00AD6062">
        <w:rPr>
          <w:rFonts w:ascii="Arial" w:hAnsi="Arial" w:cs="Arial"/>
          <w:sz w:val="22"/>
          <w:szCs w:val="22"/>
        </w:rPr>
        <w:t xml:space="preserve">käyttöön uusia tai entistä laajemmin digitaalisia ratkaisuja toimintaa helpottamaan ja mahdollistamaan. </w:t>
      </w:r>
    </w:p>
    <w:p w14:paraId="46F469EC" w14:textId="2FCFD658" w:rsidR="00AF7BFF" w:rsidRPr="00AD6062" w:rsidRDefault="009F3851" w:rsidP="00AF7BFF">
      <w:pPr>
        <w:ind w:left="1276" w:firstLine="29"/>
        <w:rPr>
          <w:rFonts w:ascii="Arial" w:hAnsi="Arial" w:cs="Arial"/>
          <w:sz w:val="22"/>
          <w:szCs w:val="22"/>
        </w:rPr>
      </w:pPr>
      <w:r w:rsidRPr="00AD6062">
        <w:rPr>
          <w:rFonts w:ascii="Arial" w:hAnsi="Arial" w:cs="Arial"/>
          <w:sz w:val="22"/>
          <w:szCs w:val="22"/>
        </w:rPr>
        <w:t xml:space="preserve"> </w:t>
      </w:r>
    </w:p>
    <w:p w14:paraId="7EEFB8C5" w14:textId="6B06ECA6" w:rsidR="00AF7BFF" w:rsidRPr="00AD6062" w:rsidRDefault="00AF7BFF" w:rsidP="00AF7BFF">
      <w:pPr>
        <w:rPr>
          <w:rFonts w:ascii="Arial" w:hAnsi="Arial" w:cs="Arial"/>
          <w:sz w:val="22"/>
          <w:szCs w:val="22"/>
        </w:rPr>
      </w:pPr>
      <w:r w:rsidRPr="00AD6062">
        <w:rPr>
          <w:rFonts w:ascii="Arial" w:hAnsi="Arial" w:cs="Arial"/>
          <w:sz w:val="22"/>
          <w:szCs w:val="22"/>
        </w:rPr>
        <w:t>Kansallinen</w:t>
      </w:r>
      <w:r w:rsidR="00EB3808" w:rsidRPr="00AD6062">
        <w:rPr>
          <w:rFonts w:ascii="Arial" w:hAnsi="Arial" w:cs="Arial"/>
          <w:sz w:val="22"/>
          <w:szCs w:val="22"/>
        </w:rPr>
        <w:t xml:space="preserve"> </w:t>
      </w:r>
      <w:r w:rsidRPr="00AD6062">
        <w:rPr>
          <w:rFonts w:ascii="Arial" w:hAnsi="Arial" w:cs="Arial"/>
          <w:sz w:val="22"/>
          <w:szCs w:val="22"/>
        </w:rPr>
        <w:t xml:space="preserve">vesihuoltouudistus </w:t>
      </w:r>
      <w:bookmarkStart w:id="0" w:name="_Hlk61433704"/>
    </w:p>
    <w:bookmarkEnd w:id="0"/>
    <w:p w14:paraId="4D905E5E" w14:textId="77777777" w:rsidR="00AF7BFF" w:rsidRPr="00AD6062" w:rsidRDefault="00AF7BFF" w:rsidP="00AF7BFF">
      <w:pPr>
        <w:rPr>
          <w:rFonts w:ascii="Arial" w:hAnsi="Arial" w:cs="Arial"/>
          <w:sz w:val="22"/>
          <w:szCs w:val="22"/>
        </w:rPr>
      </w:pPr>
    </w:p>
    <w:p w14:paraId="0E9DFC57" w14:textId="189B7209" w:rsidR="008330DA" w:rsidRPr="00AD6062" w:rsidRDefault="008330DA" w:rsidP="008330DA">
      <w:pPr>
        <w:ind w:left="1276"/>
        <w:rPr>
          <w:rFonts w:ascii="Arial" w:hAnsi="Arial" w:cs="Arial"/>
          <w:sz w:val="22"/>
          <w:szCs w:val="22"/>
        </w:rPr>
      </w:pPr>
      <w:r w:rsidRPr="00AD6062">
        <w:rPr>
          <w:rFonts w:ascii="Arial" w:hAnsi="Arial" w:cs="Arial"/>
          <w:sz w:val="22"/>
          <w:szCs w:val="22"/>
        </w:rPr>
        <w:t xml:space="preserve">Maa- ja metsätalousministeriön johdolla vuonna 2021 käynnistyneellä </w:t>
      </w:r>
      <w:r w:rsidR="00EB3808" w:rsidRPr="00AD6062">
        <w:rPr>
          <w:rFonts w:ascii="Arial" w:hAnsi="Arial" w:cs="Arial"/>
          <w:sz w:val="22"/>
          <w:szCs w:val="22"/>
        </w:rPr>
        <w:t>k</w:t>
      </w:r>
      <w:r w:rsidRPr="00AD6062">
        <w:rPr>
          <w:rFonts w:ascii="Arial" w:hAnsi="Arial" w:cs="Arial"/>
          <w:sz w:val="22"/>
          <w:szCs w:val="22"/>
        </w:rPr>
        <w:t>ansallisella vesihuoltouudistuksella etsitään ratkaisuja Suomen vesihuollon uudistamiseen ja toimintaympäristön muutosten ennakointiin. Tavoitteena on varmistaa kaikille vesihuoltolaitosten asiakkaille turvallinen ja laadukas vesihuolto sekä edistää mm. uuden teknologian keinoin vesihuollon energia- ja resurssitehokkuutta.</w:t>
      </w:r>
      <w:r w:rsidR="005F1B83" w:rsidRPr="00AD6062">
        <w:rPr>
          <w:rFonts w:ascii="Arial" w:hAnsi="Arial" w:cs="Arial"/>
          <w:sz w:val="22"/>
          <w:szCs w:val="22"/>
        </w:rPr>
        <w:t xml:space="preserve"> </w:t>
      </w:r>
      <w:r w:rsidRPr="00AD6062">
        <w:rPr>
          <w:rFonts w:ascii="Arial" w:hAnsi="Arial" w:cs="Arial"/>
          <w:sz w:val="22"/>
          <w:szCs w:val="22"/>
        </w:rPr>
        <w:t>Vesihuoltolaitoksille pyritään varmistamaan riittävät taloudelliset ja osaamisresurssit, joiden avulla laitokset pystyvät tuottamaan asiakkailleen laadukasta ja toimintavarmaa vesihuoltopalvelua kohtuullisin kustannuksin. Keinoja voivat olla laitoskoon kasvattaminen yhdistämällä laitoksia, resurssien varmistaminen uusilla yhteistyömuodoilla tai ulkopuolisten palvelujen käyttäminen. Tavoitteena on myös sitouttaa omistajia turvaamaan vesihuoltopalveluiden toimintavarmuutta sekä vahvistaa omistajien ja vesihuoltolaitosten välistä yhteistyötä.</w:t>
      </w:r>
    </w:p>
    <w:p w14:paraId="1BE48606" w14:textId="77777777" w:rsidR="007800ED" w:rsidRPr="00AD6062" w:rsidRDefault="007800ED" w:rsidP="00AF7BFF">
      <w:pPr>
        <w:ind w:left="1276"/>
        <w:rPr>
          <w:rFonts w:ascii="Arial" w:hAnsi="Arial" w:cs="Arial"/>
          <w:sz w:val="22"/>
          <w:szCs w:val="22"/>
        </w:rPr>
      </w:pPr>
    </w:p>
    <w:p w14:paraId="1299CC8C" w14:textId="72190FAA" w:rsidR="00AF7BFF" w:rsidRPr="00AD6062" w:rsidRDefault="00D27477" w:rsidP="00AF7BFF">
      <w:pPr>
        <w:ind w:left="1276"/>
        <w:rPr>
          <w:rFonts w:ascii="Arial" w:hAnsi="Arial" w:cs="Arial"/>
          <w:sz w:val="22"/>
          <w:szCs w:val="22"/>
        </w:rPr>
      </w:pPr>
      <w:r w:rsidRPr="00AD6062">
        <w:rPr>
          <w:rFonts w:ascii="Arial" w:hAnsi="Arial" w:cs="Arial"/>
          <w:sz w:val="22"/>
          <w:szCs w:val="22"/>
        </w:rPr>
        <w:t>Keväällä 2021 julkistettiin visioryhmän valmistelema uudistuksen ohjelma</w:t>
      </w:r>
      <w:r w:rsidR="00742FD3" w:rsidRPr="00AD6062">
        <w:rPr>
          <w:rFonts w:ascii="Arial" w:hAnsi="Arial" w:cs="Arial"/>
          <w:sz w:val="22"/>
          <w:szCs w:val="22"/>
        </w:rPr>
        <w:t>paperi. Ohjelman pohjalta visioryhmä jatkoi uudistuksen toimeenpanosuunnitelman valmistelua</w:t>
      </w:r>
      <w:r w:rsidR="006B76D1" w:rsidRPr="00AD6062">
        <w:rPr>
          <w:rFonts w:ascii="Arial" w:hAnsi="Arial" w:cs="Arial"/>
          <w:sz w:val="22"/>
          <w:szCs w:val="22"/>
        </w:rPr>
        <w:t xml:space="preserve">. Johtoryhmä hyväksyi toimeenpanosuunnitelman loppuvuodesta 2021. </w:t>
      </w:r>
      <w:r w:rsidR="00D92DEE" w:rsidRPr="00AD6062">
        <w:rPr>
          <w:rFonts w:ascii="Arial" w:hAnsi="Arial" w:cs="Arial"/>
          <w:sz w:val="22"/>
          <w:szCs w:val="22"/>
        </w:rPr>
        <w:t xml:space="preserve">Toimeenpanosuunnitelmasta järjestetään kevään 2022 aikana </w:t>
      </w:r>
      <w:r w:rsidR="00453672" w:rsidRPr="00AD6062">
        <w:rPr>
          <w:rFonts w:ascii="Arial" w:hAnsi="Arial" w:cs="Arial"/>
          <w:sz w:val="22"/>
          <w:szCs w:val="22"/>
        </w:rPr>
        <w:t xml:space="preserve">kuuleminen ja sitä kehitetään edelleen </w:t>
      </w:r>
      <w:r w:rsidR="003146DA" w:rsidRPr="00AD6062">
        <w:rPr>
          <w:rFonts w:ascii="Arial" w:hAnsi="Arial" w:cs="Arial"/>
          <w:sz w:val="22"/>
          <w:szCs w:val="22"/>
        </w:rPr>
        <w:t>toimeenpanon käynnistyttyä.</w:t>
      </w:r>
    </w:p>
    <w:p w14:paraId="7254E865" w14:textId="77777777" w:rsidR="003146DA" w:rsidRPr="00AD6062" w:rsidRDefault="003146DA" w:rsidP="00AF7BFF">
      <w:pPr>
        <w:ind w:left="1276"/>
        <w:rPr>
          <w:rFonts w:ascii="Arial" w:hAnsi="Arial" w:cs="Arial"/>
          <w:sz w:val="22"/>
          <w:szCs w:val="22"/>
        </w:rPr>
      </w:pPr>
    </w:p>
    <w:p w14:paraId="2F2C7CF8" w14:textId="23FD19E9" w:rsidR="007800ED" w:rsidRPr="00AD6062" w:rsidRDefault="003146DA" w:rsidP="00152F79">
      <w:pPr>
        <w:ind w:left="1276"/>
        <w:rPr>
          <w:rFonts w:ascii="Arial" w:hAnsi="Arial" w:cs="Arial"/>
          <w:sz w:val="22"/>
          <w:szCs w:val="22"/>
        </w:rPr>
      </w:pPr>
      <w:r w:rsidRPr="00AD6062">
        <w:rPr>
          <w:rFonts w:ascii="Arial" w:hAnsi="Arial" w:cs="Arial"/>
          <w:sz w:val="22"/>
          <w:szCs w:val="22"/>
        </w:rPr>
        <w:t xml:space="preserve">Kansallisen vesihuoltouudistuksen </w:t>
      </w:r>
      <w:r w:rsidR="00E45260" w:rsidRPr="00AD6062">
        <w:rPr>
          <w:rFonts w:ascii="Arial" w:hAnsi="Arial" w:cs="Arial"/>
          <w:sz w:val="22"/>
          <w:szCs w:val="22"/>
        </w:rPr>
        <w:t>ohella ja tueksi on valmisteltu ELY-keskusten johdolla alueelliset vesihuoltostrategiat</w:t>
      </w:r>
      <w:r w:rsidR="00F1606E" w:rsidRPr="00AD6062">
        <w:rPr>
          <w:rFonts w:ascii="Arial" w:hAnsi="Arial" w:cs="Arial"/>
          <w:sz w:val="22"/>
          <w:szCs w:val="22"/>
        </w:rPr>
        <w:t xml:space="preserve"> Läntisen Suomen alueelle sekä Itäisen ja eteläisen Suomen alueelle.</w:t>
      </w:r>
    </w:p>
    <w:p w14:paraId="5870DFF7" w14:textId="114E54C2" w:rsidR="00D557D9" w:rsidRPr="00AD6062" w:rsidRDefault="00D557D9" w:rsidP="00AF7BFF">
      <w:pPr>
        <w:ind w:left="1276"/>
        <w:rPr>
          <w:rFonts w:ascii="Arial" w:hAnsi="Arial" w:cs="Arial"/>
          <w:sz w:val="22"/>
          <w:szCs w:val="22"/>
        </w:rPr>
      </w:pPr>
    </w:p>
    <w:p w14:paraId="05165F9C" w14:textId="03B19684" w:rsidR="00EA123E" w:rsidRPr="00AD6062" w:rsidRDefault="00B03C48" w:rsidP="00EA123E">
      <w:pPr>
        <w:ind w:left="1276" w:hanging="1276"/>
        <w:rPr>
          <w:rFonts w:ascii="Arial" w:hAnsi="Arial" w:cs="Arial"/>
          <w:sz w:val="22"/>
          <w:szCs w:val="22"/>
        </w:rPr>
      </w:pPr>
      <w:r w:rsidRPr="00AD6062">
        <w:rPr>
          <w:rFonts w:ascii="Arial" w:hAnsi="Arial" w:cs="Arial"/>
          <w:sz w:val="22"/>
          <w:szCs w:val="22"/>
        </w:rPr>
        <w:t>Vesihuoltolaitosten organisoinnista ja rahoitu</w:t>
      </w:r>
      <w:r w:rsidR="00770B5F" w:rsidRPr="00AD6062">
        <w:rPr>
          <w:rFonts w:ascii="Arial" w:hAnsi="Arial" w:cs="Arial"/>
          <w:sz w:val="22"/>
          <w:szCs w:val="22"/>
        </w:rPr>
        <w:t>ksesta</w:t>
      </w:r>
    </w:p>
    <w:p w14:paraId="532D1993" w14:textId="043AF45F" w:rsidR="00B03C48" w:rsidRPr="00AD6062" w:rsidRDefault="00B03C48" w:rsidP="00EA123E">
      <w:pPr>
        <w:ind w:left="1276" w:hanging="1276"/>
        <w:rPr>
          <w:rFonts w:ascii="Arial" w:hAnsi="Arial" w:cs="Arial"/>
          <w:sz w:val="22"/>
          <w:szCs w:val="22"/>
        </w:rPr>
      </w:pPr>
    </w:p>
    <w:p w14:paraId="64BD9D6D" w14:textId="2545E6C1" w:rsidR="00B03C48" w:rsidRPr="00AD6062" w:rsidRDefault="00B03C48" w:rsidP="00B03C48">
      <w:pPr>
        <w:ind w:left="1276"/>
        <w:rPr>
          <w:rFonts w:ascii="Arial" w:hAnsi="Arial" w:cs="Arial"/>
          <w:sz w:val="22"/>
          <w:szCs w:val="22"/>
        </w:rPr>
      </w:pPr>
      <w:r w:rsidRPr="00AD6062">
        <w:rPr>
          <w:rFonts w:ascii="Arial" w:hAnsi="Arial" w:cs="Arial"/>
          <w:sz w:val="22"/>
          <w:szCs w:val="22"/>
        </w:rPr>
        <w:t>Vesihuoltolaitosten yhtiöittämisiä t</w:t>
      </w:r>
      <w:r w:rsidR="00F1606E" w:rsidRPr="00AD6062">
        <w:rPr>
          <w:rFonts w:ascii="Arial" w:hAnsi="Arial" w:cs="Arial"/>
          <w:sz w:val="22"/>
          <w:szCs w:val="22"/>
        </w:rPr>
        <w:t>oteutui edelleen</w:t>
      </w:r>
      <w:r w:rsidRPr="00AD6062">
        <w:rPr>
          <w:rFonts w:ascii="Arial" w:hAnsi="Arial" w:cs="Arial"/>
          <w:sz w:val="22"/>
          <w:szCs w:val="22"/>
        </w:rPr>
        <w:t xml:space="preserve"> vuoden 202</w:t>
      </w:r>
      <w:r w:rsidR="00F1606E" w:rsidRPr="00AD6062">
        <w:rPr>
          <w:rFonts w:ascii="Arial" w:hAnsi="Arial" w:cs="Arial"/>
          <w:sz w:val="22"/>
          <w:szCs w:val="22"/>
        </w:rPr>
        <w:t>1</w:t>
      </w:r>
      <w:r w:rsidRPr="00AD6062">
        <w:rPr>
          <w:rFonts w:ascii="Arial" w:hAnsi="Arial" w:cs="Arial"/>
          <w:sz w:val="22"/>
          <w:szCs w:val="22"/>
        </w:rPr>
        <w:t xml:space="preserve"> aikana</w:t>
      </w:r>
      <w:r w:rsidR="00F1606E" w:rsidRPr="00AD6062">
        <w:rPr>
          <w:rFonts w:ascii="Arial" w:hAnsi="Arial" w:cs="Arial"/>
          <w:sz w:val="22"/>
          <w:szCs w:val="22"/>
        </w:rPr>
        <w:t>.</w:t>
      </w:r>
      <w:r w:rsidRPr="00AD6062">
        <w:rPr>
          <w:rFonts w:ascii="Arial" w:hAnsi="Arial" w:cs="Arial"/>
          <w:sz w:val="22"/>
          <w:szCs w:val="22"/>
        </w:rPr>
        <w:t xml:space="preserve"> </w:t>
      </w:r>
      <w:r w:rsidR="00F1606E" w:rsidRPr="00AD6062">
        <w:rPr>
          <w:rFonts w:ascii="Arial" w:hAnsi="Arial" w:cs="Arial"/>
          <w:sz w:val="22"/>
          <w:szCs w:val="22"/>
        </w:rPr>
        <w:t xml:space="preserve">Sen sijaan </w:t>
      </w:r>
      <w:r w:rsidR="00364F58" w:rsidRPr="00AD6062">
        <w:rPr>
          <w:rFonts w:ascii="Arial" w:hAnsi="Arial" w:cs="Arial"/>
          <w:sz w:val="22"/>
          <w:szCs w:val="22"/>
        </w:rPr>
        <w:t>aiemmin joissakin kunnissa valmistel</w:t>
      </w:r>
      <w:r w:rsidR="00363DCF" w:rsidRPr="00AD6062">
        <w:rPr>
          <w:rFonts w:ascii="Arial" w:hAnsi="Arial" w:cs="Arial"/>
          <w:sz w:val="22"/>
          <w:szCs w:val="22"/>
        </w:rPr>
        <w:t>t</w:t>
      </w:r>
      <w:r w:rsidR="00364F58" w:rsidRPr="00AD6062">
        <w:rPr>
          <w:rFonts w:ascii="Arial" w:hAnsi="Arial" w:cs="Arial"/>
          <w:sz w:val="22"/>
          <w:szCs w:val="22"/>
        </w:rPr>
        <w:t>uja</w:t>
      </w:r>
      <w:r w:rsidRPr="00AD6062">
        <w:rPr>
          <w:rFonts w:ascii="Arial" w:hAnsi="Arial" w:cs="Arial"/>
          <w:sz w:val="22"/>
          <w:szCs w:val="22"/>
        </w:rPr>
        <w:t xml:space="preserve"> kunnan omistamien vesihuollosta vastaavien monialayhtiöiden myymisestä ainakin osittain kunnan ulkopuolis</w:t>
      </w:r>
      <w:r w:rsidR="00C14E6A" w:rsidRPr="00AD6062">
        <w:rPr>
          <w:rFonts w:ascii="Arial" w:hAnsi="Arial" w:cs="Arial"/>
          <w:sz w:val="22"/>
          <w:szCs w:val="22"/>
        </w:rPr>
        <w:t>il</w:t>
      </w:r>
      <w:r w:rsidRPr="00AD6062">
        <w:rPr>
          <w:rFonts w:ascii="Arial" w:hAnsi="Arial" w:cs="Arial"/>
          <w:sz w:val="22"/>
          <w:szCs w:val="22"/>
        </w:rPr>
        <w:t xml:space="preserve">le </w:t>
      </w:r>
      <w:r w:rsidR="00C14E6A" w:rsidRPr="00AD6062">
        <w:rPr>
          <w:rFonts w:ascii="Arial" w:hAnsi="Arial" w:cs="Arial"/>
          <w:sz w:val="22"/>
          <w:szCs w:val="22"/>
        </w:rPr>
        <w:t xml:space="preserve">tahoille ei enää aktiivisesti edistetty. </w:t>
      </w:r>
      <w:r w:rsidR="00FC662E" w:rsidRPr="00AD6062">
        <w:rPr>
          <w:rFonts w:ascii="Arial" w:hAnsi="Arial" w:cs="Arial"/>
          <w:sz w:val="22"/>
          <w:szCs w:val="22"/>
        </w:rPr>
        <w:t xml:space="preserve">Tähän vaikutti mm. alkuvuodesta </w:t>
      </w:r>
      <w:r w:rsidR="00770B5F" w:rsidRPr="00AD6062">
        <w:rPr>
          <w:rFonts w:ascii="Arial" w:hAnsi="Arial" w:cs="Arial"/>
          <w:sz w:val="22"/>
          <w:szCs w:val="22"/>
        </w:rPr>
        <w:t xml:space="preserve">2020 </w:t>
      </w:r>
      <w:r w:rsidR="0071556C" w:rsidRPr="00AD6062">
        <w:rPr>
          <w:rFonts w:ascii="Arial" w:hAnsi="Arial" w:cs="Arial"/>
          <w:sz w:val="22"/>
          <w:szCs w:val="22"/>
        </w:rPr>
        <w:t>koottu</w:t>
      </w:r>
      <w:r w:rsidR="00770B5F" w:rsidRPr="00AD6062">
        <w:rPr>
          <w:rFonts w:ascii="Arial" w:hAnsi="Arial" w:cs="Arial"/>
          <w:sz w:val="22"/>
          <w:szCs w:val="22"/>
        </w:rPr>
        <w:t xml:space="preserve"> Vesi on meidän -kansalaisaloite vesihuollon yksityistämisen estämiseksi. Kansalaisaloite </w:t>
      </w:r>
      <w:r w:rsidR="0081531C" w:rsidRPr="00AD6062">
        <w:rPr>
          <w:rFonts w:ascii="Arial" w:hAnsi="Arial" w:cs="Arial"/>
          <w:sz w:val="22"/>
          <w:szCs w:val="22"/>
        </w:rPr>
        <w:t>eteni eduskuntakäsittelyyn vuoden 2020 aikana.</w:t>
      </w:r>
      <w:r w:rsidR="00770B5F" w:rsidRPr="00AD6062">
        <w:rPr>
          <w:rFonts w:ascii="Arial" w:hAnsi="Arial" w:cs="Arial"/>
          <w:sz w:val="22"/>
          <w:szCs w:val="22"/>
        </w:rPr>
        <w:t xml:space="preserve"> Eduskunnan maa- ja metsätalousvaliokunta </w:t>
      </w:r>
      <w:r w:rsidR="00245839" w:rsidRPr="00AD6062">
        <w:rPr>
          <w:rFonts w:ascii="Arial" w:hAnsi="Arial" w:cs="Arial"/>
          <w:sz w:val="22"/>
          <w:szCs w:val="22"/>
        </w:rPr>
        <w:t>antoi lausuntonsa (mietintönsä) alkuvuodesta 2021 ja edellytti, että maa- ja metsätalousministeriö käynnistää valmistelun lainsäädännöksi</w:t>
      </w:r>
      <w:r w:rsidR="00D96E80" w:rsidRPr="00AD6062">
        <w:rPr>
          <w:rFonts w:ascii="Arial" w:hAnsi="Arial" w:cs="Arial"/>
          <w:sz w:val="22"/>
          <w:szCs w:val="22"/>
        </w:rPr>
        <w:t>, jolla varmistetaan julkisomisteisten vesihuoltotoimintojen säilyminen kuntien omistuksessa ja määräysvallassa.</w:t>
      </w:r>
    </w:p>
    <w:p w14:paraId="1876A293" w14:textId="4402C8BB" w:rsidR="00770B5F" w:rsidRPr="00AD6062" w:rsidRDefault="00DB4D3C" w:rsidP="00B03C48">
      <w:pPr>
        <w:ind w:left="1276"/>
        <w:rPr>
          <w:rFonts w:ascii="Arial" w:hAnsi="Arial" w:cs="Arial"/>
          <w:sz w:val="22"/>
          <w:szCs w:val="22"/>
        </w:rPr>
      </w:pPr>
      <w:r w:rsidRPr="00AD6062">
        <w:rPr>
          <w:rFonts w:ascii="Arial" w:hAnsi="Arial" w:cs="Arial"/>
          <w:sz w:val="22"/>
          <w:szCs w:val="22"/>
        </w:rPr>
        <w:lastRenderedPageBreak/>
        <w:t xml:space="preserve">Uudenlaisia </w:t>
      </w:r>
      <w:r w:rsidR="00461484" w:rsidRPr="00AD6062">
        <w:rPr>
          <w:rFonts w:ascii="Arial" w:hAnsi="Arial" w:cs="Arial"/>
          <w:sz w:val="22"/>
          <w:szCs w:val="22"/>
        </w:rPr>
        <w:t xml:space="preserve">vesihuollon organisointimalleja on selvitelty ja niiden toteutusta valmisteltu </w:t>
      </w:r>
      <w:r w:rsidR="00952EB6" w:rsidRPr="00AD6062">
        <w:rPr>
          <w:rFonts w:ascii="Arial" w:hAnsi="Arial" w:cs="Arial"/>
          <w:sz w:val="22"/>
          <w:szCs w:val="22"/>
        </w:rPr>
        <w:t>vuoden 2021 aikana. Erityisen kiinnostavaksi on osoittautunut ns. alueellinen operointimalli</w:t>
      </w:r>
      <w:r w:rsidR="00E5121D" w:rsidRPr="00AD6062">
        <w:rPr>
          <w:rFonts w:ascii="Arial" w:hAnsi="Arial" w:cs="Arial"/>
          <w:sz w:val="22"/>
          <w:szCs w:val="22"/>
        </w:rPr>
        <w:t>, jonka valmistelu Ylä-Savon alueella on pisimmällä.</w:t>
      </w:r>
    </w:p>
    <w:p w14:paraId="39DB86CD" w14:textId="77777777" w:rsidR="00E5121D" w:rsidRPr="00AD6062" w:rsidRDefault="00E5121D" w:rsidP="00B03C48">
      <w:pPr>
        <w:ind w:left="1276"/>
        <w:rPr>
          <w:rFonts w:ascii="Arial" w:hAnsi="Arial" w:cs="Arial"/>
          <w:sz w:val="22"/>
          <w:szCs w:val="22"/>
        </w:rPr>
      </w:pPr>
    </w:p>
    <w:p w14:paraId="49AB3071" w14:textId="5187931A" w:rsidR="00770B5F" w:rsidRPr="00AD6062" w:rsidRDefault="0081531C" w:rsidP="00B03C48">
      <w:pPr>
        <w:ind w:left="1276"/>
        <w:rPr>
          <w:rFonts w:ascii="Arial" w:hAnsi="Arial" w:cs="Arial"/>
          <w:sz w:val="22"/>
          <w:szCs w:val="22"/>
        </w:rPr>
      </w:pPr>
      <w:r w:rsidRPr="00AD6062">
        <w:rPr>
          <w:rFonts w:ascii="Arial" w:hAnsi="Arial" w:cs="Arial"/>
          <w:sz w:val="22"/>
          <w:szCs w:val="22"/>
        </w:rPr>
        <w:t>Aiemman kaltaista v</w:t>
      </w:r>
      <w:r w:rsidR="00770B5F" w:rsidRPr="00AD6062">
        <w:rPr>
          <w:rFonts w:ascii="Arial" w:hAnsi="Arial" w:cs="Arial"/>
          <w:sz w:val="22"/>
          <w:szCs w:val="22"/>
        </w:rPr>
        <w:t>altion tukirahoitusta vesihuol</w:t>
      </w:r>
      <w:r w:rsidRPr="00AD6062">
        <w:rPr>
          <w:rFonts w:ascii="Arial" w:hAnsi="Arial" w:cs="Arial"/>
          <w:sz w:val="22"/>
          <w:szCs w:val="22"/>
        </w:rPr>
        <w:t xml:space="preserve">lon hankkeisiin </w:t>
      </w:r>
      <w:r w:rsidR="00770B5F" w:rsidRPr="00AD6062">
        <w:rPr>
          <w:rFonts w:ascii="Arial" w:hAnsi="Arial" w:cs="Arial"/>
          <w:sz w:val="22"/>
          <w:szCs w:val="22"/>
        </w:rPr>
        <w:t xml:space="preserve">ei ole </w:t>
      </w:r>
      <w:r w:rsidRPr="00AD6062">
        <w:rPr>
          <w:rFonts w:ascii="Arial" w:hAnsi="Arial" w:cs="Arial"/>
          <w:sz w:val="22"/>
          <w:szCs w:val="22"/>
        </w:rPr>
        <w:t xml:space="preserve">enää </w:t>
      </w:r>
      <w:r w:rsidR="00770B5F" w:rsidRPr="00AD6062">
        <w:rPr>
          <w:rFonts w:ascii="Arial" w:hAnsi="Arial" w:cs="Arial"/>
          <w:sz w:val="22"/>
          <w:szCs w:val="22"/>
        </w:rPr>
        <w:t xml:space="preserve">viime vuosina ollut </w:t>
      </w:r>
      <w:r w:rsidRPr="00AD6062">
        <w:rPr>
          <w:rFonts w:ascii="Arial" w:hAnsi="Arial" w:cs="Arial"/>
          <w:sz w:val="22"/>
          <w:szCs w:val="22"/>
        </w:rPr>
        <w:t>valtion talousarviossa</w:t>
      </w:r>
      <w:r w:rsidR="00770B5F" w:rsidRPr="00AD6062">
        <w:rPr>
          <w:rFonts w:ascii="Arial" w:hAnsi="Arial" w:cs="Arial"/>
          <w:sz w:val="22"/>
          <w:szCs w:val="22"/>
        </w:rPr>
        <w:t xml:space="preserve">. </w:t>
      </w:r>
      <w:r w:rsidR="005C5A9E" w:rsidRPr="00AD6062">
        <w:rPr>
          <w:rFonts w:ascii="Arial" w:hAnsi="Arial" w:cs="Arial"/>
          <w:sz w:val="22"/>
          <w:szCs w:val="22"/>
        </w:rPr>
        <w:t>L</w:t>
      </w:r>
      <w:r w:rsidR="00770B5F" w:rsidRPr="00AD6062">
        <w:rPr>
          <w:rFonts w:ascii="Arial" w:hAnsi="Arial" w:cs="Arial"/>
          <w:sz w:val="22"/>
          <w:szCs w:val="22"/>
        </w:rPr>
        <w:t>isätalousarvio</w:t>
      </w:r>
      <w:r w:rsidR="005C5A9E" w:rsidRPr="00AD6062">
        <w:rPr>
          <w:rFonts w:ascii="Arial" w:hAnsi="Arial" w:cs="Arial"/>
          <w:sz w:val="22"/>
          <w:szCs w:val="22"/>
        </w:rPr>
        <w:t>i</w:t>
      </w:r>
      <w:r w:rsidR="00770B5F" w:rsidRPr="00AD6062">
        <w:rPr>
          <w:rFonts w:ascii="Arial" w:hAnsi="Arial" w:cs="Arial"/>
          <w:sz w:val="22"/>
          <w:szCs w:val="22"/>
        </w:rPr>
        <w:t xml:space="preserve">ssa </w:t>
      </w:r>
      <w:r w:rsidR="0035096A" w:rsidRPr="00AD6062">
        <w:rPr>
          <w:rFonts w:ascii="Arial" w:hAnsi="Arial" w:cs="Arial"/>
          <w:sz w:val="22"/>
          <w:szCs w:val="22"/>
        </w:rPr>
        <w:t xml:space="preserve">on </w:t>
      </w:r>
      <w:r w:rsidR="00770B5F" w:rsidRPr="00AD6062">
        <w:rPr>
          <w:rFonts w:ascii="Arial" w:hAnsi="Arial" w:cs="Arial"/>
          <w:sz w:val="22"/>
          <w:szCs w:val="22"/>
        </w:rPr>
        <w:t xml:space="preserve">kuitenkin </w:t>
      </w:r>
      <w:r w:rsidR="0035096A" w:rsidRPr="00AD6062">
        <w:rPr>
          <w:rFonts w:ascii="Arial" w:hAnsi="Arial" w:cs="Arial"/>
          <w:sz w:val="22"/>
          <w:szCs w:val="22"/>
        </w:rPr>
        <w:t>varattu</w:t>
      </w:r>
      <w:r w:rsidR="00770B5F" w:rsidRPr="00AD6062">
        <w:rPr>
          <w:rFonts w:ascii="Arial" w:hAnsi="Arial" w:cs="Arial"/>
          <w:sz w:val="22"/>
          <w:szCs w:val="22"/>
        </w:rPr>
        <w:t xml:space="preserve"> määrärah</w:t>
      </w:r>
      <w:r w:rsidR="0035096A" w:rsidRPr="00AD6062">
        <w:rPr>
          <w:rFonts w:ascii="Arial" w:hAnsi="Arial" w:cs="Arial"/>
          <w:sz w:val="22"/>
          <w:szCs w:val="22"/>
        </w:rPr>
        <w:t>oja</w:t>
      </w:r>
      <w:r w:rsidR="00770B5F" w:rsidRPr="00AD6062">
        <w:rPr>
          <w:rFonts w:ascii="Arial" w:hAnsi="Arial" w:cs="Arial"/>
          <w:sz w:val="22"/>
          <w:szCs w:val="22"/>
        </w:rPr>
        <w:t xml:space="preserve"> vesihuollon toimintaedellytysten turvaamiseksi koronaepidemian aikana. Rahoitusta on myönnetty mm. laitosten yhteistyötä ja palvelujen hankintaa edistäviin hankkeisiin.</w:t>
      </w:r>
    </w:p>
    <w:p w14:paraId="4FDC075B" w14:textId="4713208D" w:rsidR="00770B5F" w:rsidRPr="00AD6062" w:rsidRDefault="00770B5F" w:rsidP="00B03C48">
      <w:pPr>
        <w:ind w:left="1276"/>
        <w:rPr>
          <w:rFonts w:ascii="Arial" w:hAnsi="Arial" w:cs="Arial"/>
          <w:sz w:val="22"/>
          <w:szCs w:val="22"/>
        </w:rPr>
      </w:pPr>
    </w:p>
    <w:p w14:paraId="43D489AE" w14:textId="7458010A" w:rsidR="00770B5F" w:rsidRPr="00AD6062" w:rsidRDefault="00770B5F" w:rsidP="00B03C48">
      <w:pPr>
        <w:ind w:left="1276"/>
        <w:rPr>
          <w:rFonts w:ascii="Arial" w:hAnsi="Arial" w:cs="Arial"/>
          <w:sz w:val="22"/>
          <w:szCs w:val="22"/>
        </w:rPr>
      </w:pPr>
      <w:r w:rsidRPr="00AD6062">
        <w:rPr>
          <w:rFonts w:ascii="Arial" w:hAnsi="Arial" w:cs="Arial"/>
          <w:sz w:val="22"/>
          <w:szCs w:val="22"/>
        </w:rPr>
        <w:t xml:space="preserve">Vesihuollon pitkän aikavälin </w:t>
      </w:r>
      <w:r w:rsidR="001E4825" w:rsidRPr="00AD6062">
        <w:rPr>
          <w:rFonts w:ascii="Arial" w:hAnsi="Arial" w:cs="Arial"/>
          <w:sz w:val="22"/>
          <w:szCs w:val="22"/>
        </w:rPr>
        <w:t xml:space="preserve">investointitarpeita arvioitiin vuonna 2020 valmistuneessa selvityksessä Vesihuollon investointitarpeet vuoteen 2040. Kokonaisinvestointitarpeen arvioitiin olevan vuoteen 2040 saakka 777 milj.€ vuodessa, mikä on noin kaksinkertainen viime vuosien investointitasoon verrattuna. Verkostojen saneerausinvestointien osuudeksi tästä arvioitiin </w:t>
      </w:r>
      <w:r w:rsidR="00E3443A" w:rsidRPr="00AD6062">
        <w:rPr>
          <w:rFonts w:ascii="Arial" w:hAnsi="Arial" w:cs="Arial"/>
          <w:sz w:val="22"/>
          <w:szCs w:val="22"/>
        </w:rPr>
        <w:t>noin 480 milj.€ vuodessa eli 60 %. Investointitarpeet aiheuttavat tulevaisuudessa kovia paineita vesihuoltomaksujen korottamiselle.</w:t>
      </w:r>
    </w:p>
    <w:p w14:paraId="324B5AA6" w14:textId="77777777" w:rsidR="00B03C48" w:rsidRPr="00AD6062" w:rsidRDefault="00B03C48" w:rsidP="00EA123E">
      <w:pPr>
        <w:ind w:left="1276" w:hanging="1276"/>
        <w:rPr>
          <w:rFonts w:ascii="Arial" w:hAnsi="Arial" w:cs="Arial"/>
          <w:sz w:val="22"/>
          <w:szCs w:val="22"/>
        </w:rPr>
      </w:pPr>
    </w:p>
    <w:p w14:paraId="34C63660" w14:textId="359FEC32" w:rsidR="000F7601" w:rsidRPr="00AD6062" w:rsidRDefault="00D111B1" w:rsidP="00BB7F61">
      <w:pPr>
        <w:pStyle w:val="Otsikko1"/>
        <w:ind w:left="1276" w:hanging="1276"/>
        <w:rPr>
          <w:rFonts w:ascii="Arial" w:hAnsi="Arial" w:cs="Arial"/>
          <w:i/>
          <w:sz w:val="22"/>
          <w:szCs w:val="22"/>
        </w:rPr>
      </w:pPr>
      <w:r w:rsidRPr="00AD6062">
        <w:rPr>
          <w:rFonts w:ascii="Arial" w:hAnsi="Arial" w:cs="Arial"/>
          <w:sz w:val="22"/>
          <w:szCs w:val="22"/>
        </w:rPr>
        <w:t xml:space="preserve">Vesihuoltoa koskeva lainsäädäntö ja </w:t>
      </w:r>
      <w:r w:rsidR="000F7601" w:rsidRPr="00AD6062">
        <w:rPr>
          <w:rFonts w:ascii="Arial" w:hAnsi="Arial" w:cs="Arial"/>
          <w:sz w:val="22"/>
          <w:szCs w:val="22"/>
        </w:rPr>
        <w:t>viranomaisohjaus</w:t>
      </w:r>
      <w:r w:rsidR="006C5D76" w:rsidRPr="00AD6062">
        <w:rPr>
          <w:rFonts w:ascii="Arial" w:hAnsi="Arial" w:cs="Arial"/>
          <w:sz w:val="22"/>
          <w:szCs w:val="22"/>
        </w:rPr>
        <w:t xml:space="preserve"> – vuonna 20</w:t>
      </w:r>
      <w:r w:rsidR="00AF7BFF" w:rsidRPr="00AD6062">
        <w:rPr>
          <w:rFonts w:ascii="Arial" w:hAnsi="Arial" w:cs="Arial"/>
          <w:sz w:val="22"/>
          <w:szCs w:val="22"/>
        </w:rPr>
        <w:t>2</w:t>
      </w:r>
      <w:r w:rsidR="00324ACC" w:rsidRPr="00AD6062">
        <w:rPr>
          <w:rFonts w:ascii="Arial" w:hAnsi="Arial" w:cs="Arial"/>
          <w:sz w:val="22"/>
          <w:szCs w:val="22"/>
        </w:rPr>
        <w:t>1</w:t>
      </w:r>
      <w:r w:rsidR="006C5D76" w:rsidRPr="00AD6062">
        <w:rPr>
          <w:rFonts w:ascii="Arial" w:hAnsi="Arial" w:cs="Arial"/>
          <w:sz w:val="22"/>
          <w:szCs w:val="22"/>
        </w:rPr>
        <w:t xml:space="preserve"> tapahtunutta</w:t>
      </w:r>
      <w:r w:rsidRPr="00AD6062">
        <w:rPr>
          <w:rFonts w:ascii="Arial" w:hAnsi="Arial" w:cs="Arial"/>
          <w:sz w:val="22"/>
          <w:szCs w:val="22"/>
        </w:rPr>
        <w:t xml:space="preserve"> </w:t>
      </w:r>
      <w:r w:rsidR="00BB7F61" w:rsidRPr="00AD6062">
        <w:rPr>
          <w:rFonts w:ascii="Arial" w:hAnsi="Arial" w:cs="Arial"/>
          <w:sz w:val="22"/>
          <w:szCs w:val="22"/>
        </w:rPr>
        <w:t xml:space="preserve">  </w:t>
      </w:r>
    </w:p>
    <w:p w14:paraId="3320C37D" w14:textId="77777777" w:rsidR="000F7601" w:rsidRPr="00AD6062" w:rsidRDefault="000F7601">
      <w:pPr>
        <w:rPr>
          <w:rFonts w:ascii="Arial" w:hAnsi="Arial" w:cs="Arial"/>
          <w:sz w:val="22"/>
          <w:szCs w:val="22"/>
        </w:rPr>
      </w:pPr>
    </w:p>
    <w:p w14:paraId="0AF8583F" w14:textId="1FFC2C24" w:rsidR="0010633F" w:rsidRPr="00AD6062" w:rsidRDefault="001044EC" w:rsidP="0010633F">
      <w:pPr>
        <w:ind w:left="1276" w:firstLine="29"/>
        <w:rPr>
          <w:rFonts w:ascii="Arial" w:hAnsi="Arial" w:cs="Arial"/>
          <w:sz w:val="22"/>
          <w:szCs w:val="22"/>
        </w:rPr>
      </w:pPr>
      <w:bookmarkStart w:id="1" w:name="_Hlk61432595"/>
      <w:r w:rsidRPr="00AD6062">
        <w:rPr>
          <w:rFonts w:ascii="Arial" w:hAnsi="Arial" w:cs="Arial"/>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bookmarkEnd w:id="1"/>
    <w:p w14:paraId="28363081" w14:textId="57F17E8D" w:rsidR="00C941DE" w:rsidRPr="00AD6062" w:rsidRDefault="00C941DE" w:rsidP="0010633F">
      <w:pPr>
        <w:ind w:left="1276" w:firstLine="29"/>
        <w:rPr>
          <w:rFonts w:ascii="Arial" w:hAnsi="Arial" w:cs="Arial"/>
          <w:sz w:val="22"/>
          <w:szCs w:val="22"/>
        </w:rPr>
      </w:pPr>
    </w:p>
    <w:p w14:paraId="36C3E369" w14:textId="4EE80352" w:rsidR="005C4D90" w:rsidRPr="00AD6062" w:rsidRDefault="009125BF" w:rsidP="0010633F">
      <w:pPr>
        <w:ind w:left="1276" w:firstLine="29"/>
        <w:rPr>
          <w:rFonts w:ascii="Arial" w:hAnsi="Arial" w:cs="Arial"/>
          <w:sz w:val="22"/>
          <w:szCs w:val="22"/>
          <w:u w:val="single"/>
        </w:rPr>
      </w:pPr>
      <w:r w:rsidRPr="00AD6062">
        <w:rPr>
          <w:rFonts w:ascii="Arial" w:hAnsi="Arial" w:cs="Arial"/>
          <w:sz w:val="22"/>
          <w:szCs w:val="22"/>
          <w:u w:val="single"/>
        </w:rPr>
        <w:t xml:space="preserve">Vesienhoito </w:t>
      </w:r>
    </w:p>
    <w:p w14:paraId="73066A67" w14:textId="610DC8E8" w:rsidR="009125BF" w:rsidRPr="00AD6062" w:rsidRDefault="009125BF" w:rsidP="00D90E1D">
      <w:pPr>
        <w:pStyle w:val="Vaintekstin"/>
        <w:spacing w:before="60"/>
        <w:ind w:left="1276"/>
        <w:rPr>
          <w:rFonts w:ascii="Arial" w:hAnsi="Arial" w:cs="Arial"/>
          <w:sz w:val="22"/>
          <w:szCs w:val="22"/>
          <w:highlight w:val="yellow"/>
        </w:rPr>
      </w:pPr>
    </w:p>
    <w:p w14:paraId="1DE384F1" w14:textId="5834F782" w:rsidR="004978D8" w:rsidRPr="00AD6062" w:rsidRDefault="009D2A73" w:rsidP="009019F7">
      <w:pPr>
        <w:pStyle w:val="Vaintekstin"/>
        <w:spacing w:before="60"/>
        <w:ind w:left="1276"/>
        <w:rPr>
          <w:rFonts w:ascii="Arial" w:hAnsi="Arial" w:cs="Arial"/>
          <w:sz w:val="22"/>
          <w:szCs w:val="22"/>
          <w:highlight w:val="yellow"/>
        </w:rPr>
      </w:pPr>
      <w:r w:rsidRPr="00AD6062">
        <w:rPr>
          <w:rFonts w:ascii="Arial" w:hAnsi="Arial" w:cs="Arial"/>
          <w:sz w:val="22"/>
          <w:szCs w:val="22"/>
        </w:rPr>
        <w:t>Marraskuussa 2020 julkaistiin ehdotukset vesienhoitosuunnitelmiksi ja toimenpideohjelmiksi vuosille 2022–2027. Suunnitelmat o</w:t>
      </w:r>
      <w:r w:rsidR="006B06BA" w:rsidRPr="00AD6062">
        <w:rPr>
          <w:rFonts w:ascii="Arial" w:hAnsi="Arial" w:cs="Arial"/>
          <w:sz w:val="22"/>
          <w:szCs w:val="22"/>
        </w:rPr>
        <w:t>livat</w:t>
      </w:r>
      <w:r w:rsidRPr="00AD6062">
        <w:rPr>
          <w:rFonts w:ascii="Arial" w:hAnsi="Arial" w:cs="Arial"/>
          <w:sz w:val="22"/>
          <w:szCs w:val="22"/>
        </w:rPr>
        <w:t xml:space="preserve"> lausunnoilla </w:t>
      </w:r>
      <w:r w:rsidR="007736E1" w:rsidRPr="00AD6062">
        <w:rPr>
          <w:rFonts w:ascii="Arial" w:hAnsi="Arial" w:cs="Arial"/>
          <w:sz w:val="22"/>
          <w:szCs w:val="22"/>
        </w:rPr>
        <w:t xml:space="preserve">14.5.2021 </w:t>
      </w:r>
      <w:r w:rsidRPr="00AD6062">
        <w:rPr>
          <w:rFonts w:ascii="Arial" w:hAnsi="Arial" w:cs="Arial"/>
          <w:sz w:val="22"/>
          <w:szCs w:val="22"/>
        </w:rPr>
        <w:t>saakka</w:t>
      </w:r>
      <w:r w:rsidR="006B06BA" w:rsidRPr="00AD6062">
        <w:rPr>
          <w:rFonts w:ascii="Arial" w:hAnsi="Arial" w:cs="Arial"/>
          <w:sz w:val="22"/>
          <w:szCs w:val="22"/>
        </w:rPr>
        <w:t xml:space="preserve"> ja hyväksytyt suunnitelmat julkaistiin joulukuussa 2021.</w:t>
      </w:r>
      <w:r w:rsidRPr="00AD6062">
        <w:rPr>
          <w:rFonts w:ascii="Arial" w:hAnsi="Arial" w:cs="Arial"/>
          <w:sz w:val="22"/>
          <w:szCs w:val="22"/>
        </w:rPr>
        <w:t xml:space="preserve"> Toimenpideohjelmien tavoitteena on saattaa pinta- ja pohjavedet hyvään tilaan. Ohjelmat sisältävät tietoa vesistöjen tilasta ja kuormituksesta. Lisäksi ohjelmassa on arvioitu toimenpiteet vesien hyvän tilan saavuttamiseksi ja säilyttämiseksi. Vesienhoidon suunnitelmissa asetetuilla tilatavoitteilla ja vesistöjen laadun luokittelulla voi olla merkitystä jätevedenpuhdistamoiden ympäristölupaprosesseissa ja talousveden hankinnan vesilain mukaisiin lupiin. Tästä ovat esimerkkeinä EU</w:t>
      </w:r>
      <w:r w:rsidR="00E96916" w:rsidRPr="00AD6062">
        <w:rPr>
          <w:rFonts w:ascii="Arial" w:hAnsi="Arial" w:cs="Arial"/>
          <w:sz w:val="22"/>
          <w:szCs w:val="22"/>
        </w:rPr>
        <w:t>-</w:t>
      </w:r>
      <w:r w:rsidRPr="00AD6062">
        <w:rPr>
          <w:rFonts w:ascii="Arial" w:hAnsi="Arial" w:cs="Arial"/>
          <w:sz w:val="22"/>
          <w:szCs w:val="22"/>
        </w:rPr>
        <w:t xml:space="preserve">oikeuden Weser-päätös sekä Suomessa korkeimman hallinto-oikeuden päätös olla myöntämättä ympäristölupaa </w:t>
      </w:r>
      <w:proofErr w:type="spellStart"/>
      <w:r w:rsidRPr="00AD6062">
        <w:rPr>
          <w:rFonts w:ascii="Arial" w:hAnsi="Arial" w:cs="Arial"/>
          <w:sz w:val="22"/>
          <w:szCs w:val="22"/>
        </w:rPr>
        <w:t>Finnpulp</w:t>
      </w:r>
      <w:proofErr w:type="spellEnd"/>
      <w:r w:rsidRPr="00AD6062">
        <w:rPr>
          <w:rFonts w:ascii="Arial" w:hAnsi="Arial" w:cs="Arial"/>
          <w:sz w:val="22"/>
          <w:szCs w:val="22"/>
        </w:rPr>
        <w:t xml:space="preserve"> Oy:lle.</w:t>
      </w:r>
    </w:p>
    <w:p w14:paraId="6682B7AD" w14:textId="77777777" w:rsidR="009019F7" w:rsidRPr="00AD6062" w:rsidRDefault="009019F7" w:rsidP="009019F7">
      <w:pPr>
        <w:pStyle w:val="Vaintekstin"/>
        <w:spacing w:before="60"/>
        <w:ind w:left="1276"/>
        <w:rPr>
          <w:rFonts w:ascii="Arial" w:hAnsi="Arial" w:cs="Arial"/>
          <w:sz w:val="22"/>
          <w:szCs w:val="22"/>
          <w:highlight w:val="yellow"/>
        </w:rPr>
      </w:pPr>
    </w:p>
    <w:p w14:paraId="766A32D3" w14:textId="77777777" w:rsidR="009019F7" w:rsidRPr="00AD6062" w:rsidRDefault="009125BF" w:rsidP="009019F7">
      <w:pPr>
        <w:ind w:left="1276"/>
        <w:rPr>
          <w:rFonts w:ascii="Arial" w:hAnsi="Arial" w:cs="Arial"/>
          <w:sz w:val="22"/>
          <w:szCs w:val="22"/>
          <w:u w:val="single"/>
        </w:rPr>
      </w:pPr>
      <w:r w:rsidRPr="00AD6062">
        <w:rPr>
          <w:rFonts w:ascii="Arial" w:hAnsi="Arial" w:cs="Arial"/>
          <w:sz w:val="22"/>
          <w:szCs w:val="22"/>
          <w:u w:val="single"/>
        </w:rPr>
        <w:t>Talousvesi</w:t>
      </w:r>
      <w:r w:rsidR="0065758E" w:rsidRPr="00AD6062">
        <w:rPr>
          <w:rFonts w:ascii="Arial" w:hAnsi="Arial" w:cs="Arial"/>
          <w:sz w:val="22"/>
          <w:szCs w:val="22"/>
          <w:u w:val="single"/>
        </w:rPr>
        <w:t xml:space="preserve"> </w:t>
      </w:r>
    </w:p>
    <w:p w14:paraId="478CD208" w14:textId="77777777" w:rsidR="009019F7" w:rsidRPr="00AD6062" w:rsidRDefault="009019F7" w:rsidP="009019F7">
      <w:pPr>
        <w:ind w:left="1276"/>
        <w:rPr>
          <w:rFonts w:ascii="Arial" w:hAnsi="Arial" w:cs="Arial"/>
          <w:sz w:val="22"/>
          <w:szCs w:val="22"/>
          <w:u w:val="single"/>
        </w:rPr>
      </w:pPr>
    </w:p>
    <w:p w14:paraId="4C487D9D" w14:textId="632CC4F5" w:rsidR="006D30A5" w:rsidRPr="00AD6062" w:rsidRDefault="00160596" w:rsidP="009019F7">
      <w:pPr>
        <w:ind w:left="1276"/>
        <w:rPr>
          <w:rFonts w:ascii="Arial" w:hAnsi="Arial" w:cs="Arial"/>
          <w:sz w:val="22"/>
          <w:szCs w:val="22"/>
          <w:u w:val="single"/>
        </w:rPr>
      </w:pPr>
      <w:r w:rsidRPr="00AD6062">
        <w:rPr>
          <w:rFonts w:ascii="Arial" w:hAnsi="Arial" w:cs="Arial"/>
          <w:sz w:val="22"/>
          <w:szCs w:val="22"/>
        </w:rPr>
        <w:t xml:space="preserve">Uusi juomavesidirektiivi tuli voimaan 12.1.2021 ja sen vaatimukset on saatettava osaksi kansallista lainsäädäntöä pääosin kahden vuoden kuluessa. </w:t>
      </w:r>
      <w:r w:rsidR="004F7635" w:rsidRPr="00AD6062">
        <w:rPr>
          <w:rFonts w:ascii="Arial" w:hAnsi="Arial" w:cs="Arial"/>
          <w:sz w:val="22"/>
          <w:szCs w:val="22"/>
        </w:rPr>
        <w:t>Uuden juomavesidirektiivin toimeenpanon valmistelu alkoi Suomessa</w:t>
      </w:r>
      <w:r w:rsidR="00446B02" w:rsidRPr="00AD6062">
        <w:rPr>
          <w:rFonts w:ascii="Arial" w:hAnsi="Arial" w:cs="Arial"/>
          <w:sz w:val="22"/>
          <w:szCs w:val="22"/>
        </w:rPr>
        <w:t xml:space="preserve"> </w:t>
      </w:r>
      <w:r w:rsidR="00855E2E" w:rsidRPr="00AD6062">
        <w:rPr>
          <w:rFonts w:ascii="Arial" w:hAnsi="Arial" w:cs="Arial"/>
          <w:sz w:val="22"/>
          <w:szCs w:val="22"/>
        </w:rPr>
        <w:t>keväällä</w:t>
      </w:r>
      <w:r w:rsidR="00446B02" w:rsidRPr="00AD6062">
        <w:rPr>
          <w:rFonts w:ascii="Arial" w:hAnsi="Arial" w:cs="Arial"/>
          <w:sz w:val="22"/>
          <w:szCs w:val="22"/>
        </w:rPr>
        <w:t xml:space="preserve"> 2021</w:t>
      </w:r>
      <w:r w:rsidR="00855E2E" w:rsidRPr="00AD6062">
        <w:rPr>
          <w:rFonts w:ascii="Arial" w:hAnsi="Arial" w:cs="Arial"/>
          <w:sz w:val="22"/>
          <w:szCs w:val="22"/>
        </w:rPr>
        <w:t xml:space="preserve">, kun sosiaali- ja terveysministeriön asettamat </w:t>
      </w:r>
      <w:r w:rsidR="007928EB" w:rsidRPr="00AD6062">
        <w:rPr>
          <w:rFonts w:ascii="Arial" w:hAnsi="Arial" w:cs="Arial"/>
          <w:sz w:val="22"/>
          <w:szCs w:val="22"/>
        </w:rPr>
        <w:t xml:space="preserve">kansallisen toimeenpanon ohjausryhmä ja viisi alatyöryhmää aloittivat toimintansa. </w:t>
      </w:r>
      <w:r w:rsidR="001C5DBF" w:rsidRPr="00AD6062">
        <w:rPr>
          <w:rFonts w:ascii="Arial" w:hAnsi="Arial" w:cs="Arial"/>
          <w:sz w:val="22"/>
          <w:szCs w:val="22"/>
        </w:rPr>
        <w:t xml:space="preserve">Direktiivin kansallisen toimeenpanon edellyttämiä </w:t>
      </w:r>
      <w:r w:rsidR="00802CC4" w:rsidRPr="00AD6062">
        <w:rPr>
          <w:rFonts w:ascii="Arial" w:hAnsi="Arial" w:cs="Arial"/>
          <w:sz w:val="22"/>
          <w:szCs w:val="22"/>
        </w:rPr>
        <w:t xml:space="preserve">lainsäädäntömuutoksia </w:t>
      </w:r>
      <w:r w:rsidR="0015039B" w:rsidRPr="00AD6062">
        <w:rPr>
          <w:rFonts w:ascii="Arial" w:hAnsi="Arial" w:cs="Arial"/>
          <w:sz w:val="22"/>
          <w:szCs w:val="22"/>
        </w:rPr>
        <w:t>valmisteltiin syksyn 2021 aikana alatyöryhmissä</w:t>
      </w:r>
      <w:r w:rsidR="00EC5314" w:rsidRPr="00AD6062">
        <w:rPr>
          <w:rFonts w:ascii="Arial" w:hAnsi="Arial" w:cs="Arial"/>
          <w:sz w:val="22"/>
          <w:szCs w:val="22"/>
        </w:rPr>
        <w:t xml:space="preserve"> ja ministeriöissä</w:t>
      </w:r>
      <w:r w:rsidR="00F66F9E" w:rsidRPr="00AD6062">
        <w:rPr>
          <w:rFonts w:ascii="Arial" w:hAnsi="Arial" w:cs="Arial"/>
          <w:sz w:val="22"/>
          <w:szCs w:val="22"/>
        </w:rPr>
        <w:t>.</w:t>
      </w:r>
      <w:r w:rsidR="00301766" w:rsidRPr="00AD6062">
        <w:rPr>
          <w:rFonts w:ascii="Arial" w:hAnsi="Arial" w:cs="Arial"/>
          <w:sz w:val="22"/>
          <w:szCs w:val="22"/>
        </w:rPr>
        <w:t xml:space="preserve"> </w:t>
      </w:r>
      <w:r w:rsidR="00261669" w:rsidRPr="00AD6062">
        <w:rPr>
          <w:rFonts w:ascii="Arial" w:hAnsi="Arial" w:cs="Arial"/>
          <w:sz w:val="22"/>
          <w:szCs w:val="22"/>
        </w:rPr>
        <w:t>Lainsäädäntömuutosten pitää valmistua vuoden 2022 aikana.</w:t>
      </w:r>
      <w:r w:rsidR="00F66F9E" w:rsidRPr="00AD6062">
        <w:rPr>
          <w:rFonts w:ascii="Arial" w:hAnsi="Arial" w:cs="Arial"/>
          <w:sz w:val="22"/>
          <w:szCs w:val="22"/>
        </w:rPr>
        <w:t xml:space="preserve"> </w:t>
      </w:r>
      <w:r w:rsidR="0015039B" w:rsidRPr="00AD6062">
        <w:rPr>
          <w:rFonts w:ascii="Arial" w:hAnsi="Arial" w:cs="Arial"/>
          <w:sz w:val="22"/>
          <w:szCs w:val="22"/>
        </w:rPr>
        <w:t xml:space="preserve"> </w:t>
      </w:r>
      <w:r w:rsidR="001C5DBF" w:rsidRPr="00AD6062">
        <w:rPr>
          <w:rFonts w:ascii="Arial" w:hAnsi="Arial" w:cs="Arial"/>
          <w:sz w:val="22"/>
          <w:szCs w:val="22"/>
        </w:rPr>
        <w:t xml:space="preserve"> </w:t>
      </w:r>
    </w:p>
    <w:p w14:paraId="4ADCCE4E" w14:textId="4379DC42" w:rsidR="00245839" w:rsidRPr="00AD6062" w:rsidRDefault="004F7635" w:rsidP="009019F7">
      <w:pPr>
        <w:pStyle w:val="NormaaliWWW"/>
        <w:shd w:val="clear" w:color="auto" w:fill="FFFFFF"/>
        <w:ind w:left="1276"/>
        <w:rPr>
          <w:rFonts w:ascii="Arial" w:hAnsi="Arial" w:cs="Arial"/>
          <w:sz w:val="22"/>
          <w:szCs w:val="22"/>
        </w:rPr>
      </w:pPr>
      <w:r w:rsidRPr="00AD6062">
        <w:rPr>
          <w:rFonts w:ascii="Arial" w:hAnsi="Arial" w:cs="Arial"/>
          <w:sz w:val="22"/>
          <w:szCs w:val="22"/>
        </w:rPr>
        <w:t>Juomavesidirektiivin tärkein tavoite on turvata talousveden eli juomaveden terveydellinen laatu.</w:t>
      </w:r>
      <w:r w:rsidR="00EC5314" w:rsidRPr="00AD6062">
        <w:rPr>
          <w:rFonts w:ascii="Arial" w:hAnsi="Arial" w:cs="Arial"/>
          <w:sz w:val="22"/>
          <w:szCs w:val="22"/>
        </w:rPr>
        <w:t xml:space="preserve"> </w:t>
      </w:r>
      <w:r w:rsidR="005479BD" w:rsidRPr="00AD6062">
        <w:rPr>
          <w:rFonts w:ascii="Arial" w:hAnsi="Arial" w:cs="Arial"/>
          <w:sz w:val="22"/>
          <w:szCs w:val="22"/>
        </w:rPr>
        <w:t>Uusi juomavesidirektiivi edellyttää riskinarviointiin ja riskienhallintaan perustuvaa juomaveden laadun varmistamista koko vedentuotantoketjussa</w:t>
      </w:r>
      <w:r w:rsidR="0065758E" w:rsidRPr="00AD6062">
        <w:rPr>
          <w:rFonts w:ascii="Arial" w:hAnsi="Arial" w:cs="Arial"/>
          <w:sz w:val="22"/>
          <w:szCs w:val="22"/>
        </w:rPr>
        <w:t xml:space="preserve"> ja j</w:t>
      </w:r>
      <w:r w:rsidR="005479BD" w:rsidRPr="00AD6062">
        <w:rPr>
          <w:rFonts w:ascii="Arial" w:hAnsi="Arial" w:cs="Arial"/>
          <w:sz w:val="22"/>
          <w:szCs w:val="22"/>
        </w:rPr>
        <w:t xml:space="preserve">uomaveden laatuvaatimukset on päivitetty viimeisimpään tutkimustietoon perustuen. Direktiivin myötä </w:t>
      </w:r>
      <w:r w:rsidR="00367D4F" w:rsidRPr="00AD6062">
        <w:rPr>
          <w:rFonts w:ascii="Arial" w:hAnsi="Arial" w:cs="Arial"/>
          <w:sz w:val="22"/>
          <w:szCs w:val="22"/>
        </w:rPr>
        <w:t xml:space="preserve">lisätään tiedottamista talousvesihuollon tehokkuudesta ja toimivuudesta, aletaan seurata aiempaa tarkemmin kansallisesti </w:t>
      </w:r>
      <w:r w:rsidR="000E4667" w:rsidRPr="00AD6062">
        <w:rPr>
          <w:rFonts w:ascii="Arial" w:hAnsi="Arial" w:cs="Arial"/>
          <w:sz w:val="22"/>
          <w:szCs w:val="22"/>
        </w:rPr>
        <w:t>vesijohtoverkoston vuotovesien määrä</w:t>
      </w:r>
      <w:r w:rsidR="00367D4F" w:rsidRPr="00AD6062">
        <w:rPr>
          <w:rFonts w:ascii="Arial" w:hAnsi="Arial" w:cs="Arial"/>
          <w:sz w:val="22"/>
          <w:szCs w:val="22"/>
        </w:rPr>
        <w:t>ä</w:t>
      </w:r>
      <w:r w:rsidR="00EC32FE" w:rsidRPr="00AD6062">
        <w:rPr>
          <w:rFonts w:ascii="Arial" w:hAnsi="Arial" w:cs="Arial"/>
          <w:sz w:val="22"/>
          <w:szCs w:val="22"/>
        </w:rPr>
        <w:t xml:space="preserve">, laaditaan </w:t>
      </w:r>
      <w:r w:rsidR="00C77AE0" w:rsidRPr="00AD6062">
        <w:rPr>
          <w:rFonts w:ascii="Arial" w:hAnsi="Arial" w:cs="Arial"/>
          <w:sz w:val="22"/>
          <w:szCs w:val="22"/>
        </w:rPr>
        <w:t>terveysperusteiset laatuvaatimukset j</w:t>
      </w:r>
      <w:r w:rsidR="000E4667" w:rsidRPr="00AD6062">
        <w:rPr>
          <w:rFonts w:ascii="Arial" w:hAnsi="Arial" w:cs="Arial"/>
          <w:sz w:val="22"/>
          <w:szCs w:val="22"/>
        </w:rPr>
        <w:t xml:space="preserve">uomaveden kanssa kosketuksissa oleville rakennusmateriaaleille </w:t>
      </w:r>
      <w:r w:rsidR="00C77AE0" w:rsidRPr="00AD6062">
        <w:rPr>
          <w:rFonts w:ascii="Arial" w:hAnsi="Arial" w:cs="Arial"/>
          <w:sz w:val="22"/>
          <w:szCs w:val="22"/>
        </w:rPr>
        <w:t xml:space="preserve">sekä parannetaan </w:t>
      </w:r>
      <w:r w:rsidR="000E4667" w:rsidRPr="00AD6062">
        <w:rPr>
          <w:rFonts w:ascii="Arial" w:hAnsi="Arial" w:cs="Arial"/>
          <w:sz w:val="22"/>
          <w:szCs w:val="22"/>
        </w:rPr>
        <w:t>heikoimmassa asemassa olevien veden saatavuutta.</w:t>
      </w:r>
      <w:r w:rsidR="005479BD" w:rsidRPr="00AD6062">
        <w:rPr>
          <w:rFonts w:ascii="Arial" w:hAnsi="Arial" w:cs="Arial"/>
          <w:sz w:val="22"/>
          <w:szCs w:val="22"/>
        </w:rPr>
        <w:t xml:space="preserve"> </w:t>
      </w:r>
    </w:p>
    <w:p w14:paraId="36071C44" w14:textId="0C966584" w:rsidR="009125BF" w:rsidRPr="00AD6062" w:rsidRDefault="009125BF" w:rsidP="009473B4">
      <w:pPr>
        <w:pStyle w:val="NormaaliWWW"/>
        <w:shd w:val="clear" w:color="auto" w:fill="FFFFFF"/>
        <w:spacing w:before="0" w:beforeAutospacing="0" w:after="0" w:afterAutospacing="0"/>
        <w:ind w:left="1276"/>
        <w:rPr>
          <w:rFonts w:ascii="Arial" w:hAnsi="Arial" w:cs="Arial"/>
          <w:sz w:val="22"/>
          <w:szCs w:val="22"/>
        </w:rPr>
      </w:pPr>
      <w:r w:rsidRPr="00AD6062">
        <w:rPr>
          <w:rFonts w:ascii="Arial" w:hAnsi="Arial" w:cs="Arial"/>
          <w:sz w:val="22"/>
          <w:szCs w:val="22"/>
          <w:u w:val="single"/>
        </w:rPr>
        <w:lastRenderedPageBreak/>
        <w:t>Jätevesi</w:t>
      </w:r>
      <w:r w:rsidR="007736E1" w:rsidRPr="00AD6062">
        <w:rPr>
          <w:rFonts w:ascii="Arial" w:hAnsi="Arial" w:cs="Arial"/>
          <w:sz w:val="22"/>
          <w:szCs w:val="22"/>
          <w:u w:val="single"/>
        </w:rPr>
        <w:t>, liete ja kiertotalous</w:t>
      </w:r>
    </w:p>
    <w:p w14:paraId="746C7E8D" w14:textId="77777777" w:rsidR="007736E1" w:rsidRPr="00AD6062" w:rsidRDefault="007736E1" w:rsidP="00AF148F">
      <w:pPr>
        <w:pStyle w:val="ingress"/>
        <w:spacing w:before="0" w:beforeAutospacing="0" w:after="0" w:afterAutospacing="0"/>
        <w:textAlignment w:val="baseline"/>
        <w:rPr>
          <w:rFonts w:ascii="Arial" w:hAnsi="Arial" w:cs="Arial"/>
          <w:sz w:val="22"/>
          <w:szCs w:val="22"/>
          <w:highlight w:val="yellow"/>
        </w:rPr>
      </w:pPr>
    </w:p>
    <w:p w14:paraId="06584CF7" w14:textId="77777777" w:rsidR="009019F7" w:rsidRPr="00AD6062" w:rsidRDefault="002D665E"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r w:rsidRPr="00AD6062">
        <w:rPr>
          <w:rFonts w:ascii="Arial" w:hAnsi="Arial" w:cs="Arial"/>
          <w:sz w:val="22"/>
          <w:szCs w:val="22"/>
        </w:rPr>
        <w:t>EU:n y</w:t>
      </w:r>
      <w:r w:rsidR="007736E1" w:rsidRPr="00AD6062">
        <w:rPr>
          <w:rFonts w:ascii="Arial" w:hAnsi="Arial" w:cs="Arial"/>
          <w:sz w:val="22"/>
          <w:szCs w:val="22"/>
        </w:rPr>
        <w:t>hdyskuntajätevesidirektiivin uudistami</w:t>
      </w:r>
      <w:r w:rsidR="00404639" w:rsidRPr="00AD6062">
        <w:rPr>
          <w:rFonts w:ascii="Arial" w:hAnsi="Arial" w:cs="Arial"/>
          <w:sz w:val="22"/>
          <w:szCs w:val="22"/>
        </w:rPr>
        <w:t xml:space="preserve">nen eteni </w:t>
      </w:r>
      <w:r w:rsidR="00930202" w:rsidRPr="00AD6062">
        <w:rPr>
          <w:rFonts w:ascii="Arial" w:hAnsi="Arial" w:cs="Arial"/>
          <w:sz w:val="22"/>
          <w:szCs w:val="22"/>
        </w:rPr>
        <w:t>kesällä 2021 julkisella konsultaatiolla</w:t>
      </w:r>
      <w:r w:rsidR="00494DFD" w:rsidRPr="00AD6062">
        <w:rPr>
          <w:rFonts w:ascii="Arial" w:hAnsi="Arial" w:cs="Arial"/>
          <w:sz w:val="22"/>
          <w:szCs w:val="22"/>
        </w:rPr>
        <w:t>, jossa pyydettiin näkemyksiä siitä, miten direktiivissä havaittuihin ongelmiin voitaisiin parhaiten puuttua ja varmistaa direktiivin tarkoituksenmukaisuus tulevien vuosikymmenten aikana. Kuulemisella haluttiin myös kartoittaa mielipiteitä direktiivin mahdollisista parannuksista ja tavoitteena on puuttua kysymyksiin, joita direktiivi ei nykyisellään kata riittävällä tavalla, ja uusiin kysymyksiin, joita on tullut esiin kuluneiden vuosikymmenten aikana ja joihin on nyt puututtava. Näkemykset otett</w:t>
      </w:r>
      <w:r w:rsidR="002607B8" w:rsidRPr="00AD6062">
        <w:rPr>
          <w:rFonts w:ascii="Arial" w:hAnsi="Arial" w:cs="Arial"/>
          <w:sz w:val="22"/>
          <w:szCs w:val="22"/>
        </w:rPr>
        <w:t>iin</w:t>
      </w:r>
      <w:r w:rsidR="00494DFD" w:rsidRPr="00AD6062">
        <w:rPr>
          <w:rFonts w:ascii="Arial" w:hAnsi="Arial" w:cs="Arial"/>
          <w:sz w:val="22"/>
          <w:szCs w:val="22"/>
        </w:rPr>
        <w:t xml:space="preserve"> huomioon vaikutustenarvioinnissa, joka muodost</w:t>
      </w:r>
      <w:r w:rsidR="002607B8" w:rsidRPr="00AD6062">
        <w:rPr>
          <w:rFonts w:ascii="Arial" w:hAnsi="Arial" w:cs="Arial"/>
          <w:sz w:val="22"/>
          <w:szCs w:val="22"/>
        </w:rPr>
        <w:t>i</w:t>
      </w:r>
      <w:r w:rsidR="00494DFD" w:rsidRPr="00AD6062">
        <w:rPr>
          <w:rFonts w:ascii="Arial" w:hAnsi="Arial" w:cs="Arial"/>
          <w:sz w:val="22"/>
          <w:szCs w:val="22"/>
        </w:rPr>
        <w:t xml:space="preserve"> tietopohjan direktiiviin tehtäville muutoksille</w:t>
      </w:r>
      <w:r w:rsidR="000425D7" w:rsidRPr="00AD6062">
        <w:rPr>
          <w:rFonts w:ascii="Arial" w:hAnsi="Arial" w:cs="Arial"/>
          <w:sz w:val="22"/>
          <w:szCs w:val="22"/>
        </w:rPr>
        <w:t>.</w:t>
      </w:r>
      <w:r w:rsidR="007736E1" w:rsidRPr="00AD6062">
        <w:rPr>
          <w:rFonts w:ascii="Arial" w:hAnsi="Arial" w:cs="Arial"/>
          <w:sz w:val="22"/>
          <w:szCs w:val="22"/>
        </w:rPr>
        <w:t xml:space="preserve"> Yhdyskuntajätevesidirektiivin uudistamisen yhteydessä</w:t>
      </w:r>
      <w:r w:rsidR="000425D7" w:rsidRPr="00AD6062">
        <w:rPr>
          <w:rFonts w:ascii="Arial" w:hAnsi="Arial" w:cs="Arial"/>
          <w:sz w:val="22"/>
          <w:szCs w:val="22"/>
        </w:rPr>
        <w:t>,</w:t>
      </w:r>
      <w:r w:rsidR="007736E1" w:rsidRPr="00AD6062">
        <w:rPr>
          <w:rFonts w:ascii="Arial" w:hAnsi="Arial" w:cs="Arial"/>
          <w:sz w:val="22"/>
          <w:szCs w:val="22"/>
        </w:rPr>
        <w:t xml:space="preserve"> kehittämistarpeiksi on tunnistettu </w:t>
      </w:r>
      <w:r w:rsidR="000425D7" w:rsidRPr="00AD6062">
        <w:rPr>
          <w:rFonts w:ascii="Arial" w:hAnsi="Arial" w:cs="Arial"/>
          <w:sz w:val="22"/>
          <w:szCs w:val="22"/>
        </w:rPr>
        <w:t xml:space="preserve">mm. </w:t>
      </w:r>
      <w:r w:rsidR="007736E1" w:rsidRPr="00AD6062">
        <w:rPr>
          <w:rFonts w:ascii="Arial" w:hAnsi="Arial" w:cs="Arial"/>
          <w:sz w:val="22"/>
          <w:szCs w:val="22"/>
        </w:rPr>
        <w:t xml:space="preserve">viemäriylivuodot, hulevedet, </w:t>
      </w:r>
      <w:r w:rsidR="002607B8" w:rsidRPr="00AD6062">
        <w:rPr>
          <w:rFonts w:ascii="Arial" w:hAnsi="Arial" w:cs="Arial"/>
          <w:sz w:val="22"/>
          <w:szCs w:val="22"/>
        </w:rPr>
        <w:t>haitalliset aineet ja kiertotalous</w:t>
      </w:r>
      <w:r w:rsidR="000425D7" w:rsidRPr="00AD6062">
        <w:rPr>
          <w:rFonts w:ascii="Arial" w:hAnsi="Arial" w:cs="Arial"/>
          <w:sz w:val="22"/>
          <w:szCs w:val="22"/>
        </w:rPr>
        <w:t>- sekä energiansäästö</w:t>
      </w:r>
      <w:r w:rsidR="002607B8" w:rsidRPr="00AD6062">
        <w:rPr>
          <w:rFonts w:ascii="Arial" w:hAnsi="Arial" w:cs="Arial"/>
          <w:sz w:val="22"/>
          <w:szCs w:val="22"/>
        </w:rPr>
        <w:t>tavoitteet.</w:t>
      </w:r>
      <w:r w:rsidR="00647E52" w:rsidRPr="00AD6062">
        <w:rPr>
          <w:rFonts w:ascii="Arial" w:hAnsi="Arial" w:cs="Arial"/>
          <w:sz w:val="22"/>
          <w:szCs w:val="22"/>
        </w:rPr>
        <w:t xml:space="preserve"> Komissio toteutti laajan kustannustehokkuustarkastelun ja </w:t>
      </w:r>
      <w:r w:rsidR="000425D7" w:rsidRPr="00AD6062">
        <w:rPr>
          <w:rFonts w:ascii="Arial" w:hAnsi="Arial" w:cs="Arial"/>
          <w:sz w:val="22"/>
          <w:szCs w:val="22"/>
        </w:rPr>
        <w:t>esitteli lokakuussa 2021 järjestämässä työpajassaan</w:t>
      </w:r>
      <w:r w:rsidR="00BB42A2" w:rsidRPr="00AD6062">
        <w:rPr>
          <w:rFonts w:ascii="Arial" w:hAnsi="Arial" w:cs="Arial"/>
          <w:sz w:val="22"/>
          <w:szCs w:val="22"/>
        </w:rPr>
        <w:t xml:space="preserve"> eri sääntelyvaiht</w:t>
      </w:r>
      <w:r w:rsidR="005C0157" w:rsidRPr="00AD6062">
        <w:rPr>
          <w:rFonts w:ascii="Arial" w:hAnsi="Arial" w:cs="Arial"/>
          <w:sz w:val="22"/>
          <w:szCs w:val="22"/>
        </w:rPr>
        <w:t>oehtoja direktiivii</w:t>
      </w:r>
      <w:r w:rsidR="00647E52" w:rsidRPr="00AD6062">
        <w:rPr>
          <w:rFonts w:ascii="Arial" w:hAnsi="Arial" w:cs="Arial"/>
          <w:sz w:val="22"/>
          <w:szCs w:val="22"/>
        </w:rPr>
        <w:t>n ja totesi direktiivin ensimmäisen version olevan valmis julkaistavaksi arviolta heinäkuussa 2022.</w:t>
      </w:r>
    </w:p>
    <w:p w14:paraId="3BE653A0" w14:textId="77777777" w:rsidR="009019F7" w:rsidRPr="00AD6062" w:rsidRDefault="009019F7"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p>
    <w:p w14:paraId="752B05BC" w14:textId="048D4D97" w:rsidR="000D5D31" w:rsidRPr="00AD6062" w:rsidRDefault="00FE0B1C"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r w:rsidRPr="00AD6062">
        <w:rPr>
          <w:rFonts w:ascii="Arial" w:hAnsi="Arial" w:cs="Arial"/>
          <w:sz w:val="22"/>
          <w:szCs w:val="22"/>
        </w:rPr>
        <w:t xml:space="preserve">Maa- ja metsätalousministeriö käynnisti syksyllä 2020 hankkeen uuden lannoitelain valmistelua varten. Uusi lannoitelaki on tarkoitus saattaa voimaan vuonna 2022. Hankkeen tarkoituksena on valmistella EU-lainsäädännöstä ja kansallisista tarpeista johtuvat muutokset uuteen lannoitelakiin </w:t>
      </w:r>
      <w:r w:rsidR="00B600F4" w:rsidRPr="00AD6062">
        <w:rPr>
          <w:rFonts w:ascii="Arial" w:hAnsi="Arial" w:cs="Arial"/>
          <w:sz w:val="22"/>
          <w:szCs w:val="22"/>
        </w:rPr>
        <w:t xml:space="preserve">ja asetuksiin, </w:t>
      </w:r>
      <w:r w:rsidRPr="00AD6062">
        <w:rPr>
          <w:rFonts w:ascii="Arial" w:hAnsi="Arial" w:cs="Arial"/>
          <w:sz w:val="22"/>
          <w:szCs w:val="22"/>
        </w:rPr>
        <w:t xml:space="preserve">siltä osin kuin niistä ei ole tarkoitus säätää markkinavalvontaa koskevassa hallituksen esityksessä. Samalla uudistetaan lannoitelain nojalla annettavia asetuksia. </w:t>
      </w:r>
      <w:r w:rsidR="00647E52" w:rsidRPr="00AD6062">
        <w:rPr>
          <w:rFonts w:ascii="Arial" w:hAnsi="Arial" w:cs="Arial"/>
          <w:sz w:val="22"/>
          <w:szCs w:val="22"/>
        </w:rPr>
        <w:t xml:space="preserve">Lannoitelaki </w:t>
      </w:r>
      <w:r w:rsidR="003547E7" w:rsidRPr="00AD6062">
        <w:rPr>
          <w:rFonts w:ascii="Arial" w:hAnsi="Arial" w:cs="Arial"/>
          <w:sz w:val="22"/>
          <w:szCs w:val="22"/>
        </w:rPr>
        <w:t>tuli lausunnoille joulukuussa 2021 ja siihen liittyvät asetukset, kuten fosforin käyttöä sääntelevä fosforiasetus tulee lausunnoille vuoden 2022 aikana.</w:t>
      </w:r>
    </w:p>
    <w:p w14:paraId="4BC355D1" w14:textId="4845D8C7" w:rsidR="00636C37" w:rsidRPr="00AD6062" w:rsidRDefault="004E3C5C" w:rsidP="00636C37">
      <w:pPr>
        <w:pStyle w:val="NormaaliWWW"/>
        <w:shd w:val="clear" w:color="auto" w:fill="FFFFFF"/>
        <w:ind w:left="1276"/>
        <w:rPr>
          <w:rFonts w:ascii="Arial" w:hAnsi="Arial" w:cs="Arial"/>
          <w:sz w:val="22"/>
          <w:szCs w:val="22"/>
        </w:rPr>
      </w:pPr>
      <w:r w:rsidRPr="00AD6062">
        <w:rPr>
          <w:rFonts w:ascii="Arial" w:hAnsi="Arial" w:cs="Arial"/>
          <w:sz w:val="22"/>
          <w:szCs w:val="22"/>
        </w:rPr>
        <w:t>J</w:t>
      </w:r>
      <w:r w:rsidR="000D5D31" w:rsidRPr="00AD6062">
        <w:rPr>
          <w:rFonts w:ascii="Arial" w:hAnsi="Arial" w:cs="Arial"/>
          <w:sz w:val="22"/>
          <w:szCs w:val="22"/>
        </w:rPr>
        <w:t xml:space="preserve">ätelainsäädännön uudistus </w:t>
      </w:r>
      <w:r w:rsidR="00711B6B" w:rsidRPr="00AD6062">
        <w:rPr>
          <w:rFonts w:ascii="Arial" w:hAnsi="Arial" w:cs="Arial"/>
          <w:sz w:val="22"/>
          <w:szCs w:val="22"/>
        </w:rPr>
        <w:t>eteni vuonna 2021 ja syksyllä oli lausunnoilla asetukset, joilla täsmennettiin jätelain (646/2011) säännöksiä</w:t>
      </w:r>
      <w:r w:rsidR="00D20B41" w:rsidRPr="00AD6062">
        <w:rPr>
          <w:rFonts w:ascii="Arial" w:hAnsi="Arial" w:cs="Arial"/>
          <w:sz w:val="22"/>
          <w:szCs w:val="22"/>
        </w:rPr>
        <w:t>, jotka ovat tarpeen EU:n ns. jätesäädöspaketin täytäntöön panemiseksi.</w:t>
      </w:r>
      <w:r w:rsidR="00E50E7D" w:rsidRPr="00AD6062">
        <w:rPr>
          <w:rFonts w:ascii="Arial" w:hAnsi="Arial" w:cs="Arial"/>
          <w:sz w:val="22"/>
          <w:szCs w:val="22"/>
        </w:rPr>
        <w:t xml:space="preserve"> Ehdotettujen asetusten tavoitteena o</w:t>
      </w:r>
      <w:r w:rsidR="00636C37" w:rsidRPr="00AD6062">
        <w:rPr>
          <w:rFonts w:ascii="Arial" w:hAnsi="Arial" w:cs="Arial"/>
          <w:sz w:val="22"/>
          <w:szCs w:val="22"/>
        </w:rPr>
        <w:t>li</w:t>
      </w:r>
      <w:r w:rsidR="00E50E7D" w:rsidRPr="00AD6062">
        <w:rPr>
          <w:rFonts w:ascii="Arial" w:hAnsi="Arial" w:cs="Arial"/>
          <w:sz w:val="22"/>
          <w:szCs w:val="22"/>
        </w:rPr>
        <w:t xml:space="preserve"> osana EU:n jätesäädöspaketin kansallista täytäntöönpanoa ja siihen liittyvää jätelainsäädännön uudistusta vahvistaa kiertotaloutta Suomessa sekä tehostaa jätehierarkian (etusijajärjestys) noudattamista ja lisätä materiaalien resurssitehokasta käyttöä sekä kierrätystä.</w:t>
      </w:r>
      <w:r w:rsidR="00636C37" w:rsidRPr="00AD6062">
        <w:rPr>
          <w:rFonts w:ascii="Arial" w:hAnsi="Arial" w:cs="Arial"/>
          <w:sz w:val="22"/>
          <w:szCs w:val="22"/>
        </w:rPr>
        <w:t xml:space="preserve"> </w:t>
      </w:r>
    </w:p>
    <w:p w14:paraId="56AD8E1C" w14:textId="1297A9FB" w:rsidR="00BF62BF" w:rsidRPr="00AD6062" w:rsidRDefault="000D5D31" w:rsidP="009019F7">
      <w:pPr>
        <w:pStyle w:val="NormaaliWWW"/>
        <w:shd w:val="clear" w:color="auto" w:fill="FFFFFF"/>
        <w:ind w:left="1276"/>
        <w:rPr>
          <w:rFonts w:ascii="Arial" w:hAnsi="Arial" w:cs="Arial"/>
          <w:sz w:val="22"/>
          <w:szCs w:val="22"/>
        </w:rPr>
      </w:pPr>
      <w:r w:rsidRPr="00AD6062">
        <w:rPr>
          <w:rFonts w:ascii="Arial" w:hAnsi="Arial" w:cs="Arial"/>
          <w:sz w:val="22"/>
          <w:szCs w:val="22"/>
        </w:rPr>
        <w:t>EU:n jätedirektiivin (2018/851) mukaan jäsenvaltioiden on</w:t>
      </w:r>
      <w:r w:rsidR="005A4CF0" w:rsidRPr="00AD6062">
        <w:rPr>
          <w:rFonts w:ascii="Arial" w:hAnsi="Arial" w:cs="Arial"/>
          <w:sz w:val="22"/>
          <w:szCs w:val="22"/>
        </w:rPr>
        <w:t xml:space="preserve"> </w:t>
      </w:r>
      <w:r w:rsidRPr="00AD6062">
        <w:rPr>
          <w:rFonts w:ascii="Arial" w:hAnsi="Arial" w:cs="Arial"/>
          <w:sz w:val="22"/>
          <w:szCs w:val="22"/>
        </w:rPr>
        <w:t>tot</w:t>
      </w:r>
      <w:r w:rsidR="005A4CF0" w:rsidRPr="00AD6062">
        <w:rPr>
          <w:rFonts w:ascii="Arial" w:hAnsi="Arial" w:cs="Arial"/>
          <w:sz w:val="22"/>
          <w:szCs w:val="22"/>
        </w:rPr>
        <w:t>eutet</w:t>
      </w:r>
      <w:r w:rsidRPr="00AD6062">
        <w:rPr>
          <w:rFonts w:ascii="Arial" w:hAnsi="Arial" w:cs="Arial"/>
          <w:sz w:val="22"/>
          <w:szCs w:val="22"/>
        </w:rPr>
        <w:t>tava asianmukaisia toimenpiteitä varmistaakseen, että jätteen, joka on läpikäynyt hyödyntämistoimen, katsotaan lakanneen olemasta jätettä, jos se täyttää sille säädetyt edellytykset. Osittain vaatimuksista säädetään EU:n lannoitevalmisteasetuksessa, mutta osa jätepohjaisista tuotteista jää kansallisen sääntelyn varaan. Näiden osalta tarkoituksena on luoda menettelytavat lannoitevalmisteiden osalta kansallisen jätteeksi luokittelun päättymisestä</w:t>
      </w:r>
      <w:r w:rsidR="009F3DE2" w:rsidRPr="00AD6062">
        <w:rPr>
          <w:rFonts w:ascii="Arial" w:hAnsi="Arial" w:cs="Arial"/>
          <w:sz w:val="22"/>
          <w:szCs w:val="22"/>
        </w:rPr>
        <w:t>.</w:t>
      </w:r>
      <w:r w:rsidR="007F1F92" w:rsidRPr="00AD6062">
        <w:rPr>
          <w:rFonts w:ascii="Arial" w:hAnsi="Arial" w:cs="Arial"/>
          <w:sz w:val="22"/>
          <w:szCs w:val="22"/>
        </w:rPr>
        <w:t xml:space="preserve"> </w:t>
      </w:r>
      <w:r w:rsidR="009F3DE2" w:rsidRPr="00AD6062">
        <w:rPr>
          <w:rFonts w:ascii="Arial" w:hAnsi="Arial" w:cs="Arial"/>
          <w:sz w:val="22"/>
          <w:szCs w:val="22"/>
        </w:rPr>
        <w:t xml:space="preserve">Tämä koskee </w:t>
      </w:r>
      <w:r w:rsidR="005D5B85" w:rsidRPr="00AD6062">
        <w:rPr>
          <w:rFonts w:ascii="Arial" w:hAnsi="Arial" w:cs="Arial"/>
          <w:sz w:val="22"/>
          <w:szCs w:val="22"/>
        </w:rPr>
        <w:t>esimerkiksi</w:t>
      </w:r>
      <w:r w:rsidR="009F3DE2" w:rsidRPr="00AD6062">
        <w:rPr>
          <w:rFonts w:ascii="Arial" w:hAnsi="Arial" w:cs="Arial"/>
          <w:sz w:val="22"/>
          <w:szCs w:val="22"/>
        </w:rPr>
        <w:t xml:space="preserve"> puhdistamolieteperäisiä jakeita</w:t>
      </w:r>
      <w:r w:rsidR="005D5B85" w:rsidRPr="00AD6062">
        <w:rPr>
          <w:rFonts w:ascii="Arial" w:hAnsi="Arial" w:cs="Arial"/>
          <w:sz w:val="22"/>
          <w:szCs w:val="22"/>
        </w:rPr>
        <w:t>, joiden osalta asetuks</w:t>
      </w:r>
      <w:r w:rsidR="007F1F92" w:rsidRPr="00AD6062">
        <w:rPr>
          <w:rFonts w:ascii="Arial" w:hAnsi="Arial" w:cs="Arial"/>
          <w:sz w:val="22"/>
          <w:szCs w:val="22"/>
        </w:rPr>
        <w:t xml:space="preserve">en luonnosta ei vuoden aikana julkaistu. </w:t>
      </w:r>
    </w:p>
    <w:p w14:paraId="68DAA4A5" w14:textId="518FAE62" w:rsidR="00914796" w:rsidRPr="00AD6062" w:rsidRDefault="00914796" w:rsidP="00914796">
      <w:pPr>
        <w:pStyle w:val="NormaaliWWW"/>
        <w:shd w:val="clear" w:color="auto" w:fill="FFFFFF"/>
        <w:ind w:left="1276"/>
        <w:rPr>
          <w:rFonts w:ascii="Arial" w:hAnsi="Arial" w:cs="Arial"/>
          <w:sz w:val="22"/>
          <w:szCs w:val="22"/>
          <w:u w:val="single"/>
        </w:rPr>
      </w:pPr>
      <w:r w:rsidRPr="00AD6062">
        <w:rPr>
          <w:rFonts w:ascii="Arial" w:hAnsi="Arial" w:cs="Arial"/>
          <w:sz w:val="22"/>
          <w:szCs w:val="22"/>
          <w:u w:val="single"/>
        </w:rPr>
        <w:t xml:space="preserve">Green </w:t>
      </w:r>
      <w:proofErr w:type="spellStart"/>
      <w:r w:rsidR="00616C7C" w:rsidRPr="00AD6062">
        <w:rPr>
          <w:rFonts w:ascii="Arial" w:hAnsi="Arial" w:cs="Arial"/>
          <w:sz w:val="22"/>
          <w:szCs w:val="22"/>
          <w:u w:val="single"/>
        </w:rPr>
        <w:t>d</w:t>
      </w:r>
      <w:r w:rsidRPr="00AD6062">
        <w:rPr>
          <w:rFonts w:ascii="Arial" w:hAnsi="Arial" w:cs="Arial"/>
          <w:sz w:val="22"/>
          <w:szCs w:val="22"/>
          <w:u w:val="single"/>
        </w:rPr>
        <w:t>eal</w:t>
      </w:r>
      <w:proofErr w:type="spellEnd"/>
    </w:p>
    <w:p w14:paraId="2F85F807" w14:textId="3D510932" w:rsidR="004146BF" w:rsidRPr="00AD6062" w:rsidRDefault="001537D7" w:rsidP="00914796">
      <w:pPr>
        <w:pStyle w:val="NormaaliWWW"/>
        <w:shd w:val="clear" w:color="auto" w:fill="FFFFFF"/>
        <w:ind w:left="1276"/>
        <w:rPr>
          <w:rFonts w:ascii="Arial" w:hAnsi="Arial" w:cs="Arial"/>
          <w:sz w:val="22"/>
          <w:szCs w:val="22"/>
        </w:rPr>
      </w:pPr>
      <w:r w:rsidRPr="00AD6062">
        <w:rPr>
          <w:rFonts w:ascii="Arial" w:hAnsi="Arial" w:cs="Arial"/>
          <w:sz w:val="22"/>
          <w:szCs w:val="22"/>
        </w:rPr>
        <w:t xml:space="preserve">Ympäristöministeriö, Vesilaitosyhdistys ja Kuntaliitto allekirjoittivat vapaaehtoisen Yhdyskuntajäteveden puhdistamisen </w:t>
      </w:r>
      <w:proofErr w:type="spellStart"/>
      <w:r w:rsidRPr="00AD6062">
        <w:rPr>
          <w:rFonts w:ascii="Arial" w:hAnsi="Arial" w:cs="Arial"/>
          <w:sz w:val="22"/>
          <w:szCs w:val="22"/>
        </w:rPr>
        <w:t>green</w:t>
      </w:r>
      <w:proofErr w:type="spellEnd"/>
      <w:r w:rsidRPr="00AD6062">
        <w:rPr>
          <w:rFonts w:ascii="Arial" w:hAnsi="Arial" w:cs="Arial"/>
          <w:sz w:val="22"/>
          <w:szCs w:val="22"/>
        </w:rPr>
        <w:t xml:space="preserve"> </w:t>
      </w:r>
      <w:proofErr w:type="spellStart"/>
      <w:r w:rsidRPr="00AD6062">
        <w:rPr>
          <w:rFonts w:ascii="Arial" w:hAnsi="Arial" w:cs="Arial"/>
          <w:sz w:val="22"/>
          <w:szCs w:val="22"/>
        </w:rPr>
        <w:t>deal</w:t>
      </w:r>
      <w:proofErr w:type="spellEnd"/>
      <w:r w:rsidRPr="00AD6062">
        <w:rPr>
          <w:rFonts w:ascii="Arial" w:hAnsi="Arial" w:cs="Arial"/>
          <w:sz w:val="22"/>
          <w:szCs w:val="22"/>
        </w:rPr>
        <w:t xml:space="preserve"> -sopimuksen, jolla pyritään vähentämään yhdyskuntien jätevesistä ympäristöön aiheutuvaa ravinteiden ja haitallisten aineiden kuormitusta.</w:t>
      </w:r>
      <w:r w:rsidR="004146BF" w:rsidRPr="00AD6062">
        <w:rPr>
          <w:rFonts w:ascii="Arial" w:hAnsi="Arial" w:cs="Arial"/>
          <w:sz w:val="22"/>
          <w:szCs w:val="22"/>
        </w:rPr>
        <w:t xml:space="preserve"> Vapaaehtoisella sopimisella on suuri merkitys vesiensuojelussa: se kehittää joustavasti puhdistamoiden toimintaa ympäristölupamääräysten vaatimuksia korkeammalle tasolle ja edistää vesiensuojelua. Vuonna 2021 allekirjoitettu </w:t>
      </w:r>
      <w:proofErr w:type="spellStart"/>
      <w:r w:rsidR="004146BF" w:rsidRPr="00AD6062">
        <w:rPr>
          <w:rFonts w:ascii="Arial" w:hAnsi="Arial" w:cs="Arial"/>
          <w:sz w:val="22"/>
          <w:szCs w:val="22"/>
        </w:rPr>
        <w:t>green</w:t>
      </w:r>
      <w:proofErr w:type="spellEnd"/>
      <w:r w:rsidR="004146BF" w:rsidRPr="00AD6062">
        <w:rPr>
          <w:rFonts w:ascii="Arial" w:hAnsi="Arial" w:cs="Arial"/>
          <w:sz w:val="22"/>
          <w:szCs w:val="22"/>
        </w:rPr>
        <w:t xml:space="preserve"> </w:t>
      </w:r>
      <w:proofErr w:type="spellStart"/>
      <w:r w:rsidR="004146BF" w:rsidRPr="00AD6062">
        <w:rPr>
          <w:rFonts w:ascii="Arial" w:hAnsi="Arial" w:cs="Arial"/>
          <w:sz w:val="22"/>
          <w:szCs w:val="22"/>
        </w:rPr>
        <w:t>deal</w:t>
      </w:r>
      <w:proofErr w:type="spellEnd"/>
      <w:r w:rsidR="004146BF" w:rsidRPr="00AD6062">
        <w:rPr>
          <w:rFonts w:ascii="Arial" w:hAnsi="Arial" w:cs="Arial"/>
          <w:sz w:val="22"/>
          <w:szCs w:val="22"/>
        </w:rPr>
        <w:t xml:space="preserve"> -sopimus on jatkumoa vuonna 2012 solmitulle ensimmäiselle vapaaehtoisuuteen pohjautuvalle suositussopimukselle. Uudessa sopimuksessa puhdistamoiden ympäristötavoitteet ja niitä toteuttavat toimet muodostuvat yhä kunnianhimoisemmiksi.</w:t>
      </w:r>
    </w:p>
    <w:p w14:paraId="4D3328DF" w14:textId="69885188" w:rsidR="004146BF" w:rsidRPr="00AD6062" w:rsidRDefault="004146BF" w:rsidP="004146BF">
      <w:pPr>
        <w:pStyle w:val="NormaaliWWW"/>
        <w:shd w:val="clear" w:color="auto" w:fill="FFFFFF"/>
        <w:ind w:left="1276"/>
        <w:rPr>
          <w:rFonts w:ascii="Arial" w:hAnsi="Arial" w:cs="Arial"/>
          <w:sz w:val="22"/>
          <w:szCs w:val="22"/>
        </w:rPr>
      </w:pPr>
      <w:r w:rsidRPr="00AD6062">
        <w:rPr>
          <w:rFonts w:ascii="Arial" w:hAnsi="Arial" w:cs="Arial"/>
          <w:sz w:val="22"/>
          <w:szCs w:val="22"/>
        </w:rPr>
        <w:lastRenderedPageBreak/>
        <w:t>Sopimuksessa aseteta</w:t>
      </w:r>
      <w:r w:rsidR="00914796" w:rsidRPr="00AD6062">
        <w:rPr>
          <w:rFonts w:ascii="Arial" w:hAnsi="Arial" w:cs="Arial"/>
          <w:sz w:val="22"/>
          <w:szCs w:val="22"/>
        </w:rPr>
        <w:t>an</w:t>
      </w:r>
      <w:r w:rsidRPr="00AD6062">
        <w:rPr>
          <w:rFonts w:ascii="Arial" w:hAnsi="Arial" w:cs="Arial"/>
          <w:sz w:val="22"/>
          <w:szCs w:val="22"/>
        </w:rPr>
        <w:t xml:space="preserve"> kaikille yhdyskuntajätevesidirektiivin piirissä oleville taajamien jätevesiä käsitteleville puhdistamoille valtakunnallisia määrällisiä tavoitteita. Direktiivin piirissä olevat puhdistamot käsittelevät vähintään 2 000 henkilön vuorokaudessa tuottaman keskimääräisen kuormituksen verran jätevesiä. Tähän viitataan asukasvastineluvulla 2 000. Myös pienempiä ympäristöluvanvaraisia jätevedenpuhdistamoja kannustetaan mukaan työhön jätevesien ravinnekuormituksen vähentämiseksi. </w:t>
      </w:r>
    </w:p>
    <w:p w14:paraId="0DE62721" w14:textId="77777777" w:rsidR="00914796" w:rsidRPr="00AD6062" w:rsidRDefault="004146BF" w:rsidP="00914796">
      <w:pPr>
        <w:pStyle w:val="NormaaliWWW"/>
        <w:shd w:val="clear" w:color="auto" w:fill="FFFFFF"/>
        <w:ind w:left="1276"/>
        <w:rPr>
          <w:rFonts w:ascii="Arial" w:hAnsi="Arial" w:cs="Arial"/>
          <w:sz w:val="22"/>
          <w:szCs w:val="22"/>
        </w:rPr>
      </w:pPr>
      <w:r w:rsidRPr="00AD6062">
        <w:rPr>
          <w:rFonts w:ascii="Arial" w:hAnsi="Arial" w:cs="Arial"/>
          <w:sz w:val="22"/>
          <w:szCs w:val="22"/>
        </w:rPr>
        <w:t>Vuoden 2027 loppuun mennessä tavoitteena on, että yli 10 000 asukasvastineluvun puhdistamoilla 90 % kaikkien kyseisen kokoluokan puhdistamoiden kokonaisuutena tarkasteltavista tuloksista on ympäristöluvissa tuloksille asetettuja raja-arvoja parempia. 2 000–10 000 asukasvastineluvun puhdistamoilla vastaava tavoite on 80 %. Ympäristölupien mukaisesti tarkkailtavia tuloksia ovat esimerkiksi jäteveden typen ja fosforin pitoisuus. Lisäksi tavoitellaan, että vähintään 2 000 asukasvastineluvun puhdistamoiden yhteenlaskettu vuosittainen todellinen biologinen hapenkulutus on enintään 2 600, fosforikuorma 100, ammoniumtyppikuorma 400 ja typpikuorma 2 800 tonnia.</w:t>
      </w:r>
    </w:p>
    <w:p w14:paraId="02D8817A" w14:textId="7EE763A2" w:rsidR="004146BF" w:rsidRPr="00AD6062" w:rsidRDefault="004146BF" w:rsidP="00914796">
      <w:pPr>
        <w:pStyle w:val="NormaaliWWW"/>
        <w:shd w:val="clear" w:color="auto" w:fill="FFFFFF"/>
        <w:ind w:left="1276"/>
        <w:rPr>
          <w:rFonts w:ascii="Arial" w:hAnsi="Arial" w:cs="Arial"/>
          <w:sz w:val="22"/>
          <w:szCs w:val="22"/>
        </w:rPr>
      </w:pPr>
      <w:r w:rsidRPr="00AD6062">
        <w:rPr>
          <w:rFonts w:ascii="Arial" w:hAnsi="Arial" w:cs="Arial"/>
          <w:sz w:val="22"/>
          <w:szCs w:val="22"/>
        </w:rPr>
        <w:t>Avainasemassa ovat vesihuoltolaitokset ja jätevedenpuhdistamot, jotka tekevät vapaaehtoisen sitoumuksen toteuttaakseen toimia, jotka vähentävät edelleen yhdyskuntien jätevesistä ympäristöön aiheutuvaa ravinteiden ja haitallisten aineiden kuormitusta. Laitokset voivat asettaa toiminnalleen myös omia tavoitteita.</w:t>
      </w:r>
    </w:p>
    <w:p w14:paraId="2C44F94F" w14:textId="3D3604F3" w:rsidR="007736E1" w:rsidRPr="00AD6062" w:rsidRDefault="004146BF" w:rsidP="009019F7">
      <w:pPr>
        <w:pStyle w:val="NormaaliWWW"/>
        <w:shd w:val="clear" w:color="auto" w:fill="FFFFFF"/>
        <w:ind w:left="1276"/>
        <w:rPr>
          <w:rFonts w:ascii="Arial" w:hAnsi="Arial" w:cs="Arial"/>
          <w:sz w:val="22"/>
          <w:szCs w:val="22"/>
        </w:rPr>
      </w:pPr>
      <w:r w:rsidRPr="00AD6062">
        <w:rPr>
          <w:rFonts w:ascii="Arial" w:hAnsi="Arial" w:cs="Arial"/>
          <w:sz w:val="22"/>
          <w:szCs w:val="22"/>
        </w:rPr>
        <w:t>Sopimuksen allekirjoittaneet yhdistykset kannustavat jäseniään, kuntia, vesihuoltolaitoksia ja jätevedenpuhdistamoita tekemään omat sitoumuksensa sopimukseen. Ympäristöministeriö ja yhdistykset asettavat yhteistyössä yhdyskuntajätevesien käsittelyä koskevia tavoitteita, tunnistavat olennaiset kehityskohteet ja linjaavat strategisia tavoitteita vesihuoltolaitosten ja jätevedenpuhdistamoiden toiminnan kehittämiseksi. Lisäksi ne edistävät vesiensuojelun kehittämishankkeita ja muita toimia, joilla tuetaan sopimuksen tavoitteita. Ministeriö laatii yhteenvedot toimenpiteistä ja tuloksista sekä arvioi tavoitteiden saavuttamista ja sopimuksen vaikuttavuutta.</w:t>
      </w:r>
    </w:p>
    <w:p w14:paraId="5BB2AE58" w14:textId="7205CAC7" w:rsidR="009125BF" w:rsidRPr="00AD6062" w:rsidRDefault="009934E2" w:rsidP="78C18B5D">
      <w:pPr>
        <w:pStyle w:val="NormaaliWWW"/>
        <w:shd w:val="clear" w:color="auto" w:fill="FFFFFF" w:themeFill="background1"/>
        <w:spacing w:before="0" w:beforeAutospacing="0" w:after="0" w:afterAutospacing="0"/>
        <w:ind w:left="1276"/>
        <w:rPr>
          <w:rFonts w:ascii="Arial" w:hAnsi="Arial" w:cs="Arial"/>
          <w:sz w:val="22"/>
          <w:szCs w:val="22"/>
        </w:rPr>
      </w:pPr>
      <w:r w:rsidRPr="00AD6062">
        <w:rPr>
          <w:rFonts w:ascii="Arial" w:hAnsi="Arial" w:cs="Arial"/>
          <w:sz w:val="22"/>
          <w:szCs w:val="22"/>
          <w:u w:val="single"/>
        </w:rPr>
        <w:t>Verkostot</w:t>
      </w:r>
      <w:r w:rsidR="000604B3" w:rsidRPr="00AD6062">
        <w:rPr>
          <w:rFonts w:ascii="Arial" w:hAnsi="Arial" w:cs="Arial"/>
          <w:sz w:val="22"/>
          <w:szCs w:val="22"/>
          <w:u w:val="single"/>
        </w:rPr>
        <w:t xml:space="preserve"> ja laitteistot</w:t>
      </w:r>
    </w:p>
    <w:p w14:paraId="47AE9C3B" w14:textId="10AC57A8" w:rsidR="008B085E" w:rsidRPr="00AD6062" w:rsidRDefault="008B085E" w:rsidP="00B0299F">
      <w:pPr>
        <w:pStyle w:val="NormaaliWWW"/>
        <w:shd w:val="clear" w:color="auto" w:fill="FFFFFF"/>
        <w:spacing w:before="0" w:beforeAutospacing="0" w:after="0" w:afterAutospacing="0"/>
        <w:ind w:left="1276"/>
        <w:rPr>
          <w:rFonts w:ascii="Arial" w:hAnsi="Arial" w:cs="Arial"/>
          <w:sz w:val="22"/>
          <w:szCs w:val="22"/>
        </w:rPr>
      </w:pPr>
    </w:p>
    <w:p w14:paraId="45C97D32" w14:textId="416F1775" w:rsidR="00A258E5" w:rsidRPr="00AD6062" w:rsidRDefault="00A258E5" w:rsidP="7B1C5F85">
      <w:pPr>
        <w:pStyle w:val="NormaaliWWW"/>
        <w:shd w:val="clear" w:color="auto" w:fill="FFFFFF" w:themeFill="background1"/>
        <w:spacing w:before="0" w:beforeAutospacing="0" w:after="0" w:afterAutospacing="0"/>
        <w:ind w:left="1276"/>
        <w:rPr>
          <w:rFonts w:ascii="Arial" w:hAnsi="Arial" w:cs="Arial"/>
          <w:sz w:val="22"/>
          <w:szCs w:val="22"/>
        </w:rPr>
      </w:pPr>
      <w:r w:rsidRPr="00AD6062">
        <w:rPr>
          <w:rFonts w:ascii="Arial" w:hAnsi="Arial" w:cs="Arial"/>
          <w:sz w:val="22"/>
          <w:szCs w:val="22"/>
        </w:rPr>
        <w:t>Ympäristöministeriö</w:t>
      </w:r>
      <w:r w:rsidR="2FA577DC" w:rsidRPr="00AD6062">
        <w:rPr>
          <w:rFonts w:ascii="Arial" w:hAnsi="Arial" w:cs="Arial"/>
          <w:sz w:val="22"/>
          <w:szCs w:val="22"/>
        </w:rPr>
        <w:t>n</w:t>
      </w:r>
      <w:r w:rsidRPr="00AD6062">
        <w:rPr>
          <w:rFonts w:ascii="Arial" w:hAnsi="Arial" w:cs="Arial"/>
          <w:sz w:val="22"/>
          <w:szCs w:val="22"/>
        </w:rPr>
        <w:t xml:space="preserve"> asetuks</w:t>
      </w:r>
      <w:r w:rsidR="008F206D" w:rsidRPr="00AD6062">
        <w:rPr>
          <w:rFonts w:ascii="Arial" w:hAnsi="Arial" w:cs="Arial"/>
          <w:sz w:val="22"/>
          <w:szCs w:val="22"/>
        </w:rPr>
        <w:t>et</w:t>
      </w:r>
      <w:r w:rsidRPr="00AD6062">
        <w:rPr>
          <w:rFonts w:ascii="Arial" w:hAnsi="Arial" w:cs="Arial"/>
          <w:sz w:val="22"/>
          <w:szCs w:val="22"/>
        </w:rPr>
        <w:t xml:space="preserve"> koskien rakennusten vesi- ja viemärilaitteistoihin tarkoitettujen PE-putkien ja niiden liittimien olennaisia teknisiä vaatimuksia ja tyyppihyväksyntää</w:t>
      </w:r>
      <w:r w:rsidR="20C1962E" w:rsidRPr="00AD6062">
        <w:rPr>
          <w:rFonts w:ascii="Arial" w:hAnsi="Arial" w:cs="Arial"/>
          <w:sz w:val="22"/>
          <w:szCs w:val="22"/>
        </w:rPr>
        <w:t xml:space="preserve"> </w:t>
      </w:r>
      <w:r w:rsidR="007E6FC3" w:rsidRPr="00AD6062">
        <w:rPr>
          <w:rFonts w:ascii="Arial" w:hAnsi="Arial" w:cs="Arial"/>
          <w:sz w:val="22"/>
          <w:szCs w:val="22"/>
        </w:rPr>
        <w:t>tul</w:t>
      </w:r>
      <w:r w:rsidR="6A5129BC" w:rsidRPr="00AD6062">
        <w:rPr>
          <w:rFonts w:ascii="Arial" w:hAnsi="Arial" w:cs="Arial"/>
          <w:sz w:val="22"/>
          <w:szCs w:val="22"/>
        </w:rPr>
        <w:t>iv</w:t>
      </w:r>
      <w:r w:rsidR="007E6FC3" w:rsidRPr="00AD6062">
        <w:rPr>
          <w:rFonts w:ascii="Arial" w:hAnsi="Arial" w:cs="Arial"/>
          <w:sz w:val="22"/>
          <w:szCs w:val="22"/>
        </w:rPr>
        <w:t>at voimaan 1.3.202</w:t>
      </w:r>
      <w:r w:rsidR="1D964C2B" w:rsidRPr="00AD6062">
        <w:rPr>
          <w:rFonts w:ascii="Arial" w:hAnsi="Arial" w:cs="Arial"/>
          <w:sz w:val="22"/>
          <w:szCs w:val="22"/>
        </w:rPr>
        <w:t>1. Asetukset</w:t>
      </w:r>
      <w:r w:rsidR="007E6FC3" w:rsidRPr="00AD6062">
        <w:rPr>
          <w:rFonts w:ascii="Arial" w:hAnsi="Arial" w:cs="Arial"/>
          <w:sz w:val="22"/>
          <w:szCs w:val="22"/>
        </w:rPr>
        <w:t xml:space="preserve"> </w:t>
      </w:r>
      <w:r w:rsidRPr="00AD6062">
        <w:rPr>
          <w:rFonts w:ascii="Arial" w:hAnsi="Arial" w:cs="Arial"/>
          <w:sz w:val="22"/>
          <w:szCs w:val="22"/>
        </w:rPr>
        <w:t>liittyvät vesihuoltolaitosten töihin siltä osin kuin vesihuoltolaitosten edustajat tekevät tonttivesijohdon liitoksen vesihuoltolaitoksen vesijohtoverkoston runkolinjaan ja kiinteistön vesimittariin. Olennaisten teknisten vaatimusten asetuksissa säädetään vaatimukset tuoteryhmäkohtaisesti. Koska PE-putkille eikä PE-putkien liittimille ole olemassa asetusten soveltamisalan mukaisia harmonisoituja tuotestandardeja, tapahtuu tuotehyväksyntä kansallisesti.</w:t>
      </w:r>
    </w:p>
    <w:p w14:paraId="79609C77" w14:textId="77777777" w:rsidR="00A258E5" w:rsidRPr="00AD6062" w:rsidRDefault="00A258E5" w:rsidP="00A258E5">
      <w:pPr>
        <w:pStyle w:val="NormaaliWWW"/>
        <w:shd w:val="clear" w:color="auto" w:fill="FFFFFF"/>
        <w:spacing w:before="0" w:beforeAutospacing="0" w:after="0" w:afterAutospacing="0"/>
        <w:ind w:left="1276"/>
        <w:rPr>
          <w:rFonts w:ascii="Arial" w:hAnsi="Arial" w:cs="Arial"/>
          <w:sz w:val="22"/>
          <w:szCs w:val="22"/>
          <w:highlight w:val="yellow"/>
        </w:rPr>
      </w:pPr>
    </w:p>
    <w:p w14:paraId="251004E5" w14:textId="28D5BEEA" w:rsidR="00A258E5" w:rsidRPr="00AD6062" w:rsidRDefault="00A258E5" w:rsidP="00A258E5">
      <w:pPr>
        <w:widowControl w:val="0"/>
        <w:autoSpaceDE w:val="0"/>
        <w:autoSpaceDN w:val="0"/>
        <w:adjustRightInd w:val="0"/>
        <w:ind w:left="1276"/>
        <w:rPr>
          <w:rFonts w:ascii="Arial" w:hAnsi="Arial" w:cs="Arial"/>
          <w:sz w:val="22"/>
          <w:szCs w:val="22"/>
        </w:rPr>
      </w:pPr>
      <w:r w:rsidRPr="00AD6062">
        <w:rPr>
          <w:rFonts w:ascii="Arial" w:hAnsi="Arial" w:cs="Arial"/>
          <w:sz w:val="22"/>
          <w:szCs w:val="22"/>
        </w:rPr>
        <w:t xml:space="preserve">Liikenne- ja viestintävirasto </w:t>
      </w:r>
      <w:proofErr w:type="spellStart"/>
      <w:r w:rsidRPr="00AD6062">
        <w:rPr>
          <w:rFonts w:ascii="Arial" w:hAnsi="Arial" w:cs="Arial"/>
          <w:sz w:val="22"/>
          <w:szCs w:val="22"/>
        </w:rPr>
        <w:t>Traficom</w:t>
      </w:r>
      <w:proofErr w:type="spellEnd"/>
      <w:r w:rsidRPr="00AD6062">
        <w:rPr>
          <w:rFonts w:ascii="Arial" w:hAnsi="Arial" w:cs="Arial"/>
          <w:sz w:val="22"/>
          <w:szCs w:val="22"/>
        </w:rPr>
        <w:t xml:space="preserve"> </w:t>
      </w:r>
      <w:r w:rsidR="2691ED84" w:rsidRPr="00AD6062">
        <w:rPr>
          <w:rFonts w:ascii="Arial" w:hAnsi="Arial" w:cs="Arial"/>
          <w:sz w:val="22"/>
          <w:szCs w:val="22"/>
        </w:rPr>
        <w:t xml:space="preserve">jatkoi </w:t>
      </w:r>
      <w:r w:rsidRPr="00AD6062">
        <w:rPr>
          <w:rFonts w:ascii="Arial" w:hAnsi="Arial" w:cs="Arial"/>
          <w:sz w:val="22"/>
          <w:szCs w:val="22"/>
        </w:rPr>
        <w:t>määräykse</w:t>
      </w:r>
      <w:r w:rsidR="7C187BA8" w:rsidRPr="00AD6062">
        <w:rPr>
          <w:rFonts w:ascii="Arial" w:hAnsi="Arial" w:cs="Arial"/>
          <w:sz w:val="22"/>
          <w:szCs w:val="22"/>
        </w:rPr>
        <w:t>ssä</w:t>
      </w:r>
      <w:r w:rsidRPr="00AD6062">
        <w:rPr>
          <w:rFonts w:ascii="Arial" w:hAnsi="Arial" w:cs="Arial"/>
          <w:sz w:val="22"/>
          <w:szCs w:val="22"/>
        </w:rPr>
        <w:t xml:space="preserve"> verkkotietojen ja verkon rakentamissuunnitelmien toimittamisesta (71/2020 M)</w:t>
      </w:r>
      <w:r w:rsidR="625F083E" w:rsidRPr="00AD6062">
        <w:rPr>
          <w:rFonts w:ascii="Arial" w:hAnsi="Arial" w:cs="Arial"/>
          <w:sz w:val="22"/>
          <w:szCs w:val="22"/>
        </w:rPr>
        <w:t xml:space="preserve"> tarkoitetun Sijaintitietopalvelun suunnittelua Sijaintitietopalvelun asiantuntijaryhmän avustuks</w:t>
      </w:r>
      <w:r w:rsidR="158806C7" w:rsidRPr="00AD6062">
        <w:rPr>
          <w:rFonts w:ascii="Arial" w:hAnsi="Arial" w:cs="Arial"/>
          <w:sz w:val="22"/>
          <w:szCs w:val="22"/>
        </w:rPr>
        <w:t>ella</w:t>
      </w:r>
      <w:r w:rsidRPr="00AD6062">
        <w:rPr>
          <w:rFonts w:ascii="Arial" w:hAnsi="Arial" w:cs="Arial"/>
          <w:sz w:val="22"/>
          <w:szCs w:val="22"/>
        </w:rPr>
        <w:t xml:space="preserve">. </w:t>
      </w:r>
      <w:r w:rsidR="00E3443A" w:rsidRPr="00AD6062">
        <w:rPr>
          <w:rFonts w:ascii="Arial" w:hAnsi="Arial" w:cs="Arial"/>
          <w:sz w:val="22"/>
          <w:szCs w:val="22"/>
        </w:rPr>
        <w:t>Määräy</w:t>
      </w:r>
      <w:r w:rsidR="59507557" w:rsidRPr="00AD6062">
        <w:rPr>
          <w:rFonts w:ascii="Arial" w:hAnsi="Arial" w:cs="Arial"/>
          <w:sz w:val="22"/>
          <w:szCs w:val="22"/>
        </w:rPr>
        <w:t>k</w:t>
      </w:r>
      <w:r w:rsidR="00E3443A" w:rsidRPr="00AD6062">
        <w:rPr>
          <w:rFonts w:ascii="Arial" w:hAnsi="Arial" w:cs="Arial"/>
          <w:sz w:val="22"/>
          <w:szCs w:val="22"/>
        </w:rPr>
        <w:t>s</w:t>
      </w:r>
      <w:r w:rsidR="481EB9F6" w:rsidRPr="00AD6062">
        <w:rPr>
          <w:rFonts w:ascii="Arial" w:hAnsi="Arial" w:cs="Arial"/>
          <w:sz w:val="22"/>
          <w:szCs w:val="22"/>
        </w:rPr>
        <w:t>en</w:t>
      </w:r>
      <w:r w:rsidR="00E3443A" w:rsidRPr="00AD6062">
        <w:rPr>
          <w:rFonts w:ascii="Arial" w:hAnsi="Arial" w:cs="Arial"/>
          <w:sz w:val="22"/>
          <w:szCs w:val="22"/>
        </w:rPr>
        <w:t xml:space="preserve"> </w:t>
      </w:r>
      <w:r w:rsidR="7AF291C7" w:rsidRPr="00AD6062">
        <w:rPr>
          <w:rFonts w:ascii="Arial" w:hAnsi="Arial" w:cs="Arial"/>
          <w:sz w:val="22"/>
          <w:szCs w:val="22"/>
        </w:rPr>
        <w:t>f</w:t>
      </w:r>
      <w:r w:rsidR="00E3443A" w:rsidRPr="00AD6062">
        <w:rPr>
          <w:rFonts w:ascii="Arial" w:hAnsi="Arial" w:cs="Arial"/>
          <w:sz w:val="22"/>
          <w:szCs w:val="22"/>
        </w:rPr>
        <w:t>yysistä infrastruktuuria ja aktiivisia verkon osia koskevat velvoitteet tulevat voimaan vasta 1.10.2022, jolloin tietojen tulee olla toimitettu Sijaintitietopalveluun.</w:t>
      </w:r>
      <w:r w:rsidR="00E96916" w:rsidRPr="00AD6062">
        <w:rPr>
          <w:rFonts w:ascii="Arial" w:hAnsi="Arial" w:cs="Arial"/>
          <w:sz w:val="22"/>
          <w:szCs w:val="22"/>
        </w:rPr>
        <w:t xml:space="preserve"> </w:t>
      </w:r>
      <w:r w:rsidRPr="00AD6062">
        <w:rPr>
          <w:rFonts w:ascii="Arial" w:hAnsi="Arial" w:cs="Arial"/>
          <w:sz w:val="22"/>
          <w:szCs w:val="22"/>
        </w:rPr>
        <w:t>Määräyksen tarkoituksena on edistää verkkojen yhteisrakentamista ja -käyttöä sekä vähentää maarakennustöistä verkkoinfrastruktuurille aiheutuvia vikatilanteita. Se myös edistää verkkotoimijoiden välistä yhteistyötä lisäämällä keskitetyn tietopisteen avulla verkkotoimijoiden tietoisuutta muiden verkkotoimijoiden rakentamishankkeista ja fyysisen verkkoinfrastruktuurin sijainnista. Määräyksen vaatimukset kohdistuvat sektorirajat ylittäen viestintä-, energia-, vesihuolto- ja liikenneverkkotoimijoihin.</w:t>
      </w:r>
    </w:p>
    <w:p w14:paraId="7298797D" w14:textId="77777777" w:rsidR="00A258E5" w:rsidRPr="00AD6062" w:rsidRDefault="00A258E5" w:rsidP="00A258E5">
      <w:pPr>
        <w:widowControl w:val="0"/>
        <w:autoSpaceDE w:val="0"/>
        <w:autoSpaceDN w:val="0"/>
        <w:adjustRightInd w:val="0"/>
        <w:ind w:left="1276"/>
        <w:rPr>
          <w:rFonts w:ascii="Arial" w:hAnsi="Arial" w:cs="Arial"/>
          <w:sz w:val="22"/>
          <w:szCs w:val="22"/>
        </w:rPr>
      </w:pPr>
    </w:p>
    <w:p w14:paraId="4EA8810A" w14:textId="01458D8E" w:rsidR="00A258E5" w:rsidRPr="00AD6062" w:rsidRDefault="00A258E5" w:rsidP="00A258E5">
      <w:pPr>
        <w:widowControl w:val="0"/>
        <w:autoSpaceDE w:val="0"/>
        <w:autoSpaceDN w:val="0"/>
        <w:adjustRightInd w:val="0"/>
        <w:ind w:left="1276"/>
        <w:rPr>
          <w:rFonts w:ascii="Arial" w:hAnsi="Arial" w:cs="Arial"/>
          <w:sz w:val="22"/>
          <w:szCs w:val="22"/>
        </w:rPr>
      </w:pPr>
      <w:r w:rsidRPr="00AD6062">
        <w:rPr>
          <w:rFonts w:ascii="Arial" w:hAnsi="Arial" w:cs="Arial"/>
          <w:sz w:val="22"/>
          <w:szCs w:val="22"/>
        </w:rPr>
        <w:t>Keskitetylle tietopisteelle toimitettavia tietoja ovat tiedot verkkotoimijasta, verkkojen fyysisestä infrastruktuurista, tiedot kaapeleiden, putkien ja niihin verrattavien aktiivisten verkon osien sijainneista sekä tiedot rakentamissuunnitelmista. Määräyksessä määrätään lisäksi toimitettavien tietojen muodosta ja toimittamisesta.</w:t>
      </w:r>
    </w:p>
    <w:p w14:paraId="7C1050B0" w14:textId="77777777" w:rsidR="00A258E5" w:rsidRPr="00AD6062" w:rsidRDefault="00A258E5" w:rsidP="009B4E21">
      <w:pPr>
        <w:widowControl w:val="0"/>
        <w:autoSpaceDE w:val="0"/>
        <w:autoSpaceDN w:val="0"/>
        <w:adjustRightInd w:val="0"/>
        <w:ind w:left="1276"/>
        <w:rPr>
          <w:rFonts w:ascii="Arial" w:hAnsi="Arial" w:cs="Arial"/>
          <w:sz w:val="22"/>
          <w:szCs w:val="22"/>
        </w:rPr>
      </w:pPr>
    </w:p>
    <w:p w14:paraId="01A176F6" w14:textId="2099AA9A" w:rsidR="00341581" w:rsidRPr="00AD6062" w:rsidRDefault="009934E2" w:rsidP="009019F7">
      <w:pPr>
        <w:widowControl w:val="0"/>
        <w:autoSpaceDE w:val="0"/>
        <w:autoSpaceDN w:val="0"/>
        <w:adjustRightInd w:val="0"/>
        <w:ind w:left="1276"/>
        <w:rPr>
          <w:rFonts w:ascii="Arial" w:hAnsi="Arial" w:cs="Arial"/>
          <w:sz w:val="22"/>
          <w:szCs w:val="22"/>
        </w:rPr>
      </w:pPr>
      <w:r w:rsidRPr="00AD6062">
        <w:rPr>
          <w:rFonts w:ascii="Arial" w:hAnsi="Arial" w:cs="Arial"/>
          <w:sz w:val="22"/>
          <w:szCs w:val="22"/>
          <w:u w:val="single"/>
        </w:rPr>
        <w:t>Muu</w:t>
      </w:r>
      <w:r w:rsidR="000604B3" w:rsidRPr="00AD6062">
        <w:rPr>
          <w:rFonts w:ascii="Arial" w:hAnsi="Arial" w:cs="Arial"/>
          <w:sz w:val="22"/>
          <w:szCs w:val="22"/>
          <w:u w:val="single"/>
        </w:rPr>
        <w:t>t säädökset</w:t>
      </w:r>
      <w:r w:rsidR="0087322E" w:rsidRPr="00AD6062">
        <w:rPr>
          <w:rFonts w:ascii="Arial" w:hAnsi="Arial" w:cs="Arial"/>
          <w:sz w:val="22"/>
          <w:szCs w:val="22"/>
        </w:rPr>
        <w:t xml:space="preserve"> </w:t>
      </w:r>
    </w:p>
    <w:p w14:paraId="2C46D270" w14:textId="77777777" w:rsidR="009019F7" w:rsidRPr="00AD6062" w:rsidRDefault="009019F7" w:rsidP="009019F7">
      <w:pPr>
        <w:widowControl w:val="0"/>
        <w:autoSpaceDE w:val="0"/>
        <w:autoSpaceDN w:val="0"/>
        <w:adjustRightInd w:val="0"/>
        <w:ind w:left="1276"/>
        <w:rPr>
          <w:rFonts w:ascii="Arial" w:hAnsi="Arial" w:cs="Arial"/>
          <w:sz w:val="22"/>
          <w:szCs w:val="22"/>
        </w:rPr>
      </w:pPr>
    </w:p>
    <w:p w14:paraId="5A92473F" w14:textId="179C4EB3" w:rsidR="00341581" w:rsidRPr="00AD6062" w:rsidRDefault="007C523C" w:rsidP="2D658629">
      <w:pPr>
        <w:widowControl w:val="0"/>
        <w:ind w:left="1276"/>
        <w:rPr>
          <w:rFonts w:ascii="Arial" w:hAnsi="Arial" w:cs="Arial"/>
          <w:sz w:val="22"/>
          <w:szCs w:val="22"/>
        </w:rPr>
      </w:pPr>
      <w:r w:rsidRPr="00AD6062">
        <w:rPr>
          <w:rFonts w:ascii="Arial" w:hAnsi="Arial" w:cs="Arial"/>
          <w:sz w:val="22"/>
          <w:szCs w:val="22"/>
        </w:rPr>
        <w:t>Ehdotukset uudeksi verkko- ja tietoturvadirektiiviksi ja</w:t>
      </w:r>
      <w:r w:rsidR="00F6319B" w:rsidRPr="00AD6062">
        <w:rPr>
          <w:rFonts w:ascii="Arial" w:hAnsi="Arial" w:cs="Arial"/>
          <w:sz w:val="22"/>
          <w:szCs w:val="22"/>
        </w:rPr>
        <w:t xml:space="preserve"> direktiiviksi</w:t>
      </w:r>
      <w:r w:rsidRPr="00AD6062">
        <w:rPr>
          <w:rFonts w:ascii="Arial" w:hAnsi="Arial" w:cs="Arial"/>
          <w:sz w:val="22"/>
          <w:szCs w:val="22"/>
        </w:rPr>
        <w:t xml:space="preserve"> </w:t>
      </w:r>
      <w:r w:rsidR="008A591B" w:rsidRPr="00AD6062">
        <w:rPr>
          <w:rFonts w:ascii="Arial" w:hAnsi="Arial" w:cs="Arial"/>
          <w:sz w:val="22"/>
          <w:szCs w:val="22"/>
        </w:rPr>
        <w:t>k</w:t>
      </w:r>
      <w:r w:rsidR="006B63BE" w:rsidRPr="00AD6062">
        <w:rPr>
          <w:rFonts w:ascii="Arial" w:hAnsi="Arial" w:cs="Arial"/>
          <w:sz w:val="22"/>
          <w:szCs w:val="22"/>
        </w:rPr>
        <w:t>riittisten toimijoiden häiriönsieto</w:t>
      </w:r>
      <w:r w:rsidR="00F6319B" w:rsidRPr="00AD6062">
        <w:rPr>
          <w:rFonts w:ascii="Arial" w:hAnsi="Arial" w:cs="Arial"/>
          <w:sz w:val="22"/>
          <w:szCs w:val="22"/>
        </w:rPr>
        <w:t>kyvystä</w:t>
      </w:r>
      <w:r w:rsidR="009A12BB" w:rsidRPr="00AD6062">
        <w:rPr>
          <w:rFonts w:ascii="Arial" w:hAnsi="Arial" w:cs="Arial"/>
          <w:sz w:val="22"/>
          <w:szCs w:val="22"/>
        </w:rPr>
        <w:t xml:space="preserve"> </w:t>
      </w:r>
    </w:p>
    <w:p w14:paraId="5A0A2E18" w14:textId="77777777" w:rsidR="00341581" w:rsidRPr="00AD6062" w:rsidRDefault="00341581" w:rsidP="2D658629">
      <w:pPr>
        <w:widowControl w:val="0"/>
        <w:ind w:left="1276"/>
        <w:rPr>
          <w:rFonts w:ascii="Arial" w:hAnsi="Arial" w:cs="Arial"/>
          <w:sz w:val="22"/>
          <w:szCs w:val="22"/>
        </w:rPr>
      </w:pPr>
    </w:p>
    <w:p w14:paraId="735B056C" w14:textId="1415F1C5" w:rsidR="018E28D5" w:rsidRPr="00AD6062" w:rsidRDefault="018E28D5" w:rsidP="44C036CD">
      <w:pPr>
        <w:widowControl w:val="0"/>
        <w:ind w:left="1276"/>
        <w:jc w:val="both"/>
        <w:rPr>
          <w:rFonts w:ascii="Arial" w:hAnsi="Arial" w:cs="Arial"/>
          <w:sz w:val="22"/>
          <w:szCs w:val="22"/>
        </w:rPr>
      </w:pPr>
      <w:r w:rsidRPr="00AD6062">
        <w:rPr>
          <w:rFonts w:ascii="Arial" w:hAnsi="Arial" w:cs="Arial"/>
          <w:sz w:val="22"/>
          <w:szCs w:val="22"/>
        </w:rPr>
        <w:t xml:space="preserve">Uutta verkko- ja tietoturvadirektiiviä (NIS 2-direktiivi) valmisteltiin kyberturvallisuuden korkean tason varmistamiseksi EU:n alueella. </w:t>
      </w:r>
      <w:r w:rsidR="05BF533E" w:rsidRPr="00AD6062">
        <w:rPr>
          <w:rFonts w:ascii="Arial" w:hAnsi="Arial" w:cs="Arial"/>
          <w:sz w:val="22"/>
          <w:szCs w:val="22"/>
        </w:rPr>
        <w:t>Se korvaisi nykyisen NIS-direktiivin. Y</w:t>
      </w:r>
      <w:r w:rsidRPr="00AD6062">
        <w:rPr>
          <w:rFonts w:ascii="Arial" w:hAnsi="Arial" w:cs="Arial"/>
          <w:sz w:val="22"/>
          <w:szCs w:val="22"/>
        </w:rPr>
        <w:t xml:space="preserve">hteiskunnan kriittisille sektoreille </w:t>
      </w:r>
      <w:r w:rsidR="7C8918D7" w:rsidRPr="00AD6062">
        <w:rPr>
          <w:rFonts w:ascii="Arial" w:hAnsi="Arial" w:cs="Arial"/>
          <w:sz w:val="22"/>
          <w:szCs w:val="22"/>
        </w:rPr>
        <w:t xml:space="preserve">esitetään </w:t>
      </w:r>
      <w:r w:rsidRPr="00AD6062">
        <w:rPr>
          <w:rFonts w:ascii="Arial" w:hAnsi="Arial" w:cs="Arial"/>
          <w:sz w:val="22"/>
          <w:szCs w:val="22"/>
        </w:rPr>
        <w:t xml:space="preserve">velvoitteita kyberturvallisuuden vahvistamiseksi ja häiriöistä raportoimiseksi. Lisäksi </w:t>
      </w:r>
      <w:r w:rsidR="2E2939DF" w:rsidRPr="00AD6062">
        <w:rPr>
          <w:rFonts w:ascii="Arial" w:hAnsi="Arial" w:cs="Arial"/>
          <w:sz w:val="22"/>
          <w:szCs w:val="22"/>
        </w:rPr>
        <w:t>EU:ssa</w:t>
      </w:r>
      <w:r w:rsidRPr="00AD6062">
        <w:rPr>
          <w:rFonts w:ascii="Arial" w:hAnsi="Arial" w:cs="Arial"/>
          <w:sz w:val="22"/>
          <w:szCs w:val="22"/>
        </w:rPr>
        <w:t xml:space="preserve"> valmisteltiin ehdotusta direktiiviksi kriittisten toimijoiden häiriönsietokyvystä (CER-direktiivi).  CER-direktiivillä on tarkoitus korvata Euroopan kriittisen infrastruktuurin suojaamista koskevan ECI-direktiivi (2008/114EC). Ehdotuksen tarkoituksena on parantaa EU:n kannalta välttämättömien palvelujen häiriönsietokykyä ja määrittää tietyt kriittiset sektorit, jotka tarjoavat tällaisia palveluja.  Kumpikin direktiiviehdotus koskee myös vesihuoltoa ja </w:t>
      </w:r>
      <w:r w:rsidR="007A547F" w:rsidRPr="00AD6062">
        <w:rPr>
          <w:rFonts w:ascii="Arial" w:hAnsi="Arial" w:cs="Arial"/>
          <w:sz w:val="22"/>
          <w:szCs w:val="22"/>
        </w:rPr>
        <w:t>tuonee uusia</w:t>
      </w:r>
      <w:r w:rsidRPr="00AD6062">
        <w:rPr>
          <w:rFonts w:ascii="Arial" w:hAnsi="Arial" w:cs="Arial"/>
          <w:sz w:val="22"/>
          <w:szCs w:val="22"/>
        </w:rPr>
        <w:t xml:space="preserve"> </w:t>
      </w:r>
      <w:r w:rsidR="00025019" w:rsidRPr="00AD6062">
        <w:rPr>
          <w:rFonts w:ascii="Arial" w:hAnsi="Arial" w:cs="Arial"/>
          <w:sz w:val="22"/>
          <w:szCs w:val="22"/>
        </w:rPr>
        <w:t>kriteereitä</w:t>
      </w:r>
      <w:r w:rsidRPr="00AD6062">
        <w:rPr>
          <w:rFonts w:ascii="Arial" w:hAnsi="Arial" w:cs="Arial"/>
          <w:sz w:val="22"/>
          <w:szCs w:val="22"/>
        </w:rPr>
        <w:t xml:space="preserve"> kriisinkestävyydelle ja varautumiselle</w:t>
      </w:r>
      <w:r w:rsidR="00EE29C6" w:rsidRPr="00AD6062">
        <w:rPr>
          <w:rFonts w:ascii="Arial" w:hAnsi="Arial" w:cs="Arial"/>
          <w:sz w:val="22"/>
          <w:szCs w:val="22"/>
        </w:rPr>
        <w:t xml:space="preserve"> häiriöihin ja uhkiin</w:t>
      </w:r>
      <w:r w:rsidRPr="00AD6062">
        <w:rPr>
          <w:rFonts w:ascii="Arial" w:hAnsi="Arial" w:cs="Arial"/>
          <w:sz w:val="22"/>
          <w:szCs w:val="22"/>
        </w:rPr>
        <w:t>. Neuvottelut direktiivi</w:t>
      </w:r>
      <w:r w:rsidR="008D14E2" w:rsidRPr="00AD6062">
        <w:rPr>
          <w:rFonts w:ascii="Arial" w:hAnsi="Arial" w:cs="Arial"/>
          <w:sz w:val="22"/>
          <w:szCs w:val="22"/>
        </w:rPr>
        <w:t>ehdotust</w:t>
      </w:r>
      <w:r w:rsidRPr="00AD6062">
        <w:rPr>
          <w:rFonts w:ascii="Arial" w:hAnsi="Arial" w:cs="Arial"/>
          <w:sz w:val="22"/>
          <w:szCs w:val="22"/>
        </w:rPr>
        <w:t xml:space="preserve">en tarkemmasta sisällöstä jatkuvat edelleen vuonna 2022.   </w:t>
      </w:r>
    </w:p>
    <w:p w14:paraId="5B8BD2DB" w14:textId="002627B5" w:rsidR="018E28D5" w:rsidRPr="00AD6062" w:rsidRDefault="018E28D5" w:rsidP="44C036CD">
      <w:pPr>
        <w:widowControl w:val="0"/>
        <w:ind w:left="1276"/>
        <w:jc w:val="both"/>
        <w:rPr>
          <w:rFonts w:ascii="Arial" w:hAnsi="Arial" w:cs="Arial"/>
          <w:sz w:val="22"/>
          <w:szCs w:val="22"/>
        </w:rPr>
      </w:pPr>
    </w:p>
    <w:p w14:paraId="22E11FC3" w14:textId="775316AC" w:rsidR="004756F5" w:rsidRPr="00AD6062" w:rsidRDefault="00717A31" w:rsidP="44C036CD">
      <w:pPr>
        <w:widowControl w:val="0"/>
        <w:ind w:left="1276"/>
        <w:jc w:val="both"/>
        <w:rPr>
          <w:rFonts w:ascii="Arial" w:hAnsi="Arial" w:cs="Arial"/>
          <w:sz w:val="22"/>
          <w:szCs w:val="22"/>
        </w:rPr>
      </w:pPr>
      <w:r w:rsidRPr="00AD6062">
        <w:rPr>
          <w:rFonts w:ascii="Arial" w:hAnsi="Arial" w:cs="Arial"/>
          <w:sz w:val="22"/>
          <w:szCs w:val="22"/>
        </w:rPr>
        <w:t>Taksonomia</w:t>
      </w:r>
    </w:p>
    <w:p w14:paraId="0172DF3B" w14:textId="59DC155C" w:rsidR="018E28D5" w:rsidRPr="00AD6062" w:rsidRDefault="018E28D5" w:rsidP="44C036CD">
      <w:pPr>
        <w:widowControl w:val="0"/>
        <w:ind w:left="1276"/>
        <w:jc w:val="both"/>
        <w:rPr>
          <w:rFonts w:ascii="Arial" w:hAnsi="Arial" w:cs="Arial"/>
          <w:sz w:val="22"/>
          <w:szCs w:val="22"/>
        </w:rPr>
      </w:pPr>
    </w:p>
    <w:p w14:paraId="03806BC8" w14:textId="458AC98D" w:rsidR="018E28D5" w:rsidRPr="00AD6062" w:rsidRDefault="0009335E" w:rsidP="00272E30">
      <w:pPr>
        <w:widowControl w:val="0"/>
        <w:ind w:left="1276"/>
        <w:jc w:val="both"/>
        <w:rPr>
          <w:rFonts w:ascii="Arial" w:eastAsia="Arial" w:hAnsi="Arial" w:cs="Arial"/>
          <w:sz w:val="22"/>
          <w:szCs w:val="22"/>
        </w:rPr>
      </w:pPr>
      <w:r w:rsidRPr="00AD6062">
        <w:rPr>
          <w:rFonts w:ascii="Arial" w:eastAsia="Arial" w:hAnsi="Arial" w:cs="Arial"/>
          <w:sz w:val="22"/>
          <w:szCs w:val="22"/>
        </w:rPr>
        <w:t xml:space="preserve">Taksonomian tavoitteena on tuottaa tietoa rahoituskohteiden kestävyydestä ympäristön kannalta. </w:t>
      </w:r>
      <w:r w:rsidR="00D20D9E" w:rsidRPr="00AD6062">
        <w:rPr>
          <w:rFonts w:ascii="Arial" w:eastAsia="Arial" w:hAnsi="Arial" w:cs="Arial"/>
          <w:sz w:val="22"/>
          <w:szCs w:val="22"/>
        </w:rPr>
        <w:t xml:space="preserve">Kun käytössä on yhtenäiset luokittelukriteerit, </w:t>
      </w:r>
      <w:r w:rsidR="004A00C1" w:rsidRPr="00AD6062">
        <w:rPr>
          <w:rFonts w:ascii="Arial" w:eastAsia="Arial" w:hAnsi="Arial" w:cs="Arial"/>
          <w:sz w:val="22"/>
          <w:szCs w:val="22"/>
        </w:rPr>
        <w:t>on helpompi suunnata edullisempaa rahoitusta</w:t>
      </w:r>
      <w:r w:rsidR="2C6E763F" w:rsidRPr="00AD6062">
        <w:rPr>
          <w:rFonts w:ascii="Arial" w:eastAsia="Arial" w:hAnsi="Arial" w:cs="Arial"/>
          <w:sz w:val="22"/>
          <w:szCs w:val="22"/>
        </w:rPr>
        <w:t xml:space="preserve"> kestävi</w:t>
      </w:r>
      <w:r w:rsidR="004A00C1" w:rsidRPr="00AD6062">
        <w:rPr>
          <w:rFonts w:ascii="Arial" w:eastAsia="Arial" w:hAnsi="Arial" w:cs="Arial"/>
          <w:sz w:val="22"/>
          <w:szCs w:val="22"/>
        </w:rPr>
        <w:t>ksi katsottaviin</w:t>
      </w:r>
      <w:r w:rsidR="2C6E763F" w:rsidRPr="00AD6062">
        <w:rPr>
          <w:rFonts w:ascii="Arial" w:eastAsia="Arial" w:hAnsi="Arial" w:cs="Arial"/>
          <w:sz w:val="22"/>
          <w:szCs w:val="22"/>
        </w:rPr>
        <w:t xml:space="preserve"> investointe</w:t>
      </w:r>
      <w:r w:rsidR="004A00C1" w:rsidRPr="00AD6062">
        <w:rPr>
          <w:rFonts w:ascii="Arial" w:eastAsia="Arial" w:hAnsi="Arial" w:cs="Arial"/>
          <w:sz w:val="22"/>
          <w:szCs w:val="22"/>
        </w:rPr>
        <w:t>ihin</w:t>
      </w:r>
      <w:r w:rsidR="2C6E763F" w:rsidRPr="00AD6062">
        <w:rPr>
          <w:rFonts w:ascii="Arial" w:eastAsia="Arial" w:hAnsi="Arial" w:cs="Arial"/>
          <w:sz w:val="22"/>
          <w:szCs w:val="22"/>
        </w:rPr>
        <w:t xml:space="preserve"> ja ehkäistä viherpesua. EU:n taksonomia-asetus (EU) 2020/852) tuli voimaan kesällä 2020. Siinä on kuusi ympäristötavoitetta, joiden merkittävä edistäminen olisi asetuksen mukaan ympäristön kannalta kestävää</w:t>
      </w:r>
      <w:r w:rsidR="00272E30" w:rsidRPr="00AD6062">
        <w:rPr>
          <w:rFonts w:ascii="Arial" w:eastAsia="Arial" w:hAnsi="Arial" w:cs="Arial"/>
          <w:sz w:val="22"/>
          <w:szCs w:val="22"/>
        </w:rPr>
        <w:t xml:space="preserve">. </w:t>
      </w:r>
      <w:r w:rsidR="2C6E763F" w:rsidRPr="00AD6062">
        <w:rPr>
          <w:rFonts w:ascii="Arial" w:eastAsia="Arial" w:hAnsi="Arial" w:cs="Arial"/>
          <w:sz w:val="22"/>
          <w:szCs w:val="22"/>
        </w:rPr>
        <w:t xml:space="preserve"> </w:t>
      </w:r>
      <w:r w:rsidR="00272E30" w:rsidRPr="00AD6062">
        <w:rPr>
          <w:rFonts w:ascii="Arial" w:eastAsia="Arial" w:hAnsi="Arial" w:cs="Arial"/>
          <w:sz w:val="22"/>
          <w:szCs w:val="22"/>
        </w:rPr>
        <w:t xml:space="preserve"> </w:t>
      </w:r>
    </w:p>
    <w:p w14:paraId="443FF2F9" w14:textId="74CC254F" w:rsidR="018E28D5" w:rsidRPr="00AD6062" w:rsidRDefault="2C6E763F" w:rsidP="44C036CD">
      <w:pPr>
        <w:widowControl w:val="0"/>
        <w:jc w:val="both"/>
        <w:rPr>
          <w:rFonts w:ascii="Arial" w:eastAsia="Arial" w:hAnsi="Arial" w:cs="Arial"/>
          <w:sz w:val="22"/>
          <w:szCs w:val="22"/>
        </w:rPr>
      </w:pPr>
      <w:r w:rsidRPr="00AD6062">
        <w:rPr>
          <w:rFonts w:ascii="Arial" w:eastAsia="Arial" w:hAnsi="Arial" w:cs="Arial"/>
          <w:sz w:val="22"/>
          <w:szCs w:val="22"/>
        </w:rPr>
        <w:t xml:space="preserve"> </w:t>
      </w:r>
    </w:p>
    <w:p w14:paraId="1C6A62DA" w14:textId="1341ACF1" w:rsidR="018E28D5" w:rsidRPr="00AD6062" w:rsidRDefault="2C6E763F" w:rsidP="00631017">
      <w:pPr>
        <w:widowControl w:val="0"/>
        <w:ind w:left="1276"/>
        <w:jc w:val="both"/>
        <w:rPr>
          <w:rFonts w:ascii="Arial" w:eastAsia="Arial" w:hAnsi="Arial" w:cs="Arial"/>
          <w:sz w:val="22"/>
          <w:szCs w:val="22"/>
        </w:rPr>
      </w:pPr>
      <w:r w:rsidRPr="00AD6062">
        <w:rPr>
          <w:rFonts w:ascii="Arial" w:eastAsia="Arial" w:hAnsi="Arial" w:cs="Arial"/>
          <w:sz w:val="22"/>
          <w:szCs w:val="22"/>
        </w:rPr>
        <w:t xml:space="preserve">EU:n komissio </w:t>
      </w:r>
      <w:r w:rsidR="006A6680" w:rsidRPr="00AD6062">
        <w:rPr>
          <w:rFonts w:ascii="Arial" w:eastAsia="Arial" w:hAnsi="Arial" w:cs="Arial"/>
          <w:sz w:val="22"/>
          <w:szCs w:val="22"/>
        </w:rPr>
        <w:t xml:space="preserve">saa </w:t>
      </w:r>
      <w:r w:rsidRPr="00AD6062">
        <w:rPr>
          <w:rFonts w:ascii="Arial" w:eastAsia="Arial" w:hAnsi="Arial" w:cs="Arial"/>
          <w:sz w:val="22"/>
          <w:szCs w:val="22"/>
        </w:rPr>
        <w:t xml:space="preserve">antaa taksonomia-asetuksen nojalla delegoituja säädöksiä. Ensimmäinen taksonomia-asetuksen alainen delegoitu säädös julkaistiin 9.12.2021 EU:n virallisessa lehdessä. </w:t>
      </w:r>
      <w:r w:rsidR="00D166BA" w:rsidRPr="00AD6062">
        <w:rPr>
          <w:rFonts w:ascii="Arial" w:eastAsia="Arial" w:hAnsi="Arial" w:cs="Arial"/>
          <w:sz w:val="22"/>
          <w:szCs w:val="22"/>
        </w:rPr>
        <w:t>Vuonna 2022 tulee todennäköisesti lisää säädöksiä</w:t>
      </w:r>
      <w:r w:rsidRPr="00AD6062">
        <w:rPr>
          <w:rFonts w:ascii="Arial" w:eastAsia="Arial" w:hAnsi="Arial" w:cs="Arial"/>
          <w:sz w:val="22"/>
          <w:szCs w:val="22"/>
        </w:rPr>
        <w:t xml:space="preserve">. Kestävän rahoituksen foorumi julkaisi 3.8.2021 raportin EU:n kestävän rahoituksen taksonomian neljän ympäristötavoitteen teknisistä </w:t>
      </w:r>
      <w:r w:rsidR="00BB206D" w:rsidRPr="00AD6062">
        <w:rPr>
          <w:rFonts w:ascii="Arial" w:eastAsia="Arial" w:hAnsi="Arial" w:cs="Arial"/>
          <w:sz w:val="22"/>
          <w:szCs w:val="22"/>
        </w:rPr>
        <w:t>arviointikriteereistä ja sitä käytetään apuna</w:t>
      </w:r>
      <w:r w:rsidR="00EB1A7A" w:rsidRPr="00AD6062">
        <w:rPr>
          <w:rFonts w:ascii="Arial" w:eastAsia="Arial" w:hAnsi="Arial" w:cs="Arial"/>
          <w:sz w:val="22"/>
          <w:szCs w:val="22"/>
        </w:rPr>
        <w:t xml:space="preserve"> näiden</w:t>
      </w:r>
      <w:r w:rsidR="00BB206D" w:rsidRPr="00AD6062">
        <w:rPr>
          <w:rFonts w:ascii="Arial" w:eastAsia="Arial" w:hAnsi="Arial" w:cs="Arial"/>
          <w:sz w:val="22"/>
          <w:szCs w:val="22"/>
        </w:rPr>
        <w:t xml:space="preserve"> kriteerien valmistelussa.  </w:t>
      </w:r>
      <w:r w:rsidRPr="00AD6062">
        <w:rPr>
          <w:rFonts w:ascii="Arial" w:eastAsia="Arial" w:hAnsi="Arial" w:cs="Arial"/>
          <w:sz w:val="22"/>
          <w:szCs w:val="22"/>
        </w:rPr>
        <w:t xml:space="preserve">Raportissa on aihioita kriteereiksi yli sadalle taloudelliselle toiminnalle. Raportti on eritelty sektoreittain ja mukana </w:t>
      </w:r>
      <w:r w:rsidR="007973DD" w:rsidRPr="00AD6062">
        <w:rPr>
          <w:rFonts w:ascii="Arial" w:eastAsia="Arial" w:hAnsi="Arial" w:cs="Arial"/>
          <w:sz w:val="22"/>
          <w:szCs w:val="22"/>
        </w:rPr>
        <w:t xml:space="preserve">on </w:t>
      </w:r>
      <w:r w:rsidRPr="00AD6062">
        <w:rPr>
          <w:rFonts w:ascii="Arial" w:eastAsia="Arial" w:hAnsi="Arial" w:cs="Arial"/>
          <w:sz w:val="22"/>
          <w:szCs w:val="22"/>
        </w:rPr>
        <w:t>mm. vedenjakelu ja jätevesi.</w:t>
      </w:r>
    </w:p>
    <w:p w14:paraId="4AE9D5E7" w14:textId="77777777" w:rsidR="00FB2E27" w:rsidRPr="00AD6062" w:rsidRDefault="00FB2E27" w:rsidP="008F0C74">
      <w:pPr>
        <w:widowControl w:val="0"/>
        <w:autoSpaceDE w:val="0"/>
        <w:autoSpaceDN w:val="0"/>
        <w:adjustRightInd w:val="0"/>
        <w:ind w:left="1276"/>
        <w:rPr>
          <w:rFonts w:ascii="Arial" w:hAnsi="Arial" w:cs="Arial"/>
          <w:sz w:val="22"/>
          <w:szCs w:val="22"/>
        </w:rPr>
      </w:pPr>
    </w:p>
    <w:p w14:paraId="5D7ED4DF" w14:textId="53D91AE6" w:rsidR="003454B7" w:rsidRPr="00AD6062" w:rsidRDefault="00CF1F2E" w:rsidP="008F0C74">
      <w:pPr>
        <w:widowControl w:val="0"/>
        <w:autoSpaceDE w:val="0"/>
        <w:autoSpaceDN w:val="0"/>
        <w:adjustRightInd w:val="0"/>
        <w:ind w:left="1276"/>
        <w:rPr>
          <w:rFonts w:ascii="Arial" w:hAnsi="Arial" w:cs="Arial"/>
          <w:sz w:val="22"/>
          <w:szCs w:val="22"/>
        </w:rPr>
      </w:pPr>
      <w:r w:rsidRPr="00AD6062">
        <w:rPr>
          <w:rFonts w:ascii="Arial" w:hAnsi="Arial" w:cs="Arial"/>
          <w:sz w:val="22"/>
          <w:szCs w:val="22"/>
        </w:rPr>
        <w:t>Kilpailulaki</w:t>
      </w:r>
    </w:p>
    <w:p w14:paraId="1C9A1FBB" w14:textId="77777777" w:rsidR="000C1F85" w:rsidRPr="00AD6062" w:rsidRDefault="000C1F85" w:rsidP="008F0C74">
      <w:pPr>
        <w:widowControl w:val="0"/>
        <w:autoSpaceDE w:val="0"/>
        <w:autoSpaceDN w:val="0"/>
        <w:adjustRightInd w:val="0"/>
        <w:ind w:left="1276"/>
        <w:rPr>
          <w:rFonts w:ascii="Arial" w:hAnsi="Arial" w:cs="Arial"/>
          <w:sz w:val="22"/>
          <w:szCs w:val="22"/>
        </w:rPr>
      </w:pPr>
    </w:p>
    <w:p w14:paraId="6EB87D92" w14:textId="1AA709BB" w:rsidR="000C1F85" w:rsidRPr="00AD6062" w:rsidRDefault="000C1F85" w:rsidP="00894384">
      <w:pPr>
        <w:ind w:left="1276"/>
        <w:jc w:val="both"/>
        <w:rPr>
          <w:rFonts w:ascii="Arial" w:hAnsi="Arial" w:cs="Arial"/>
          <w:sz w:val="22"/>
          <w:szCs w:val="22"/>
        </w:rPr>
      </w:pPr>
      <w:r w:rsidRPr="00AD6062">
        <w:rPr>
          <w:rFonts w:ascii="Arial" w:hAnsi="Arial" w:cs="Arial"/>
          <w:sz w:val="22"/>
          <w:szCs w:val="22"/>
        </w:rPr>
        <w:t xml:space="preserve">Kilpailulakiin tuli vuonna 2021 muutoksia. Muutokset koskevat mm. Kilpailu- ja kuluttajaviraston kuulemisia, tietopyyntöjä ja </w:t>
      </w:r>
      <w:r w:rsidR="000A63A5" w:rsidRPr="00AD6062">
        <w:rPr>
          <w:rFonts w:ascii="Arial" w:hAnsi="Arial" w:cs="Arial"/>
          <w:sz w:val="22"/>
          <w:szCs w:val="22"/>
        </w:rPr>
        <w:t xml:space="preserve">tarkastusvaltuuksia, </w:t>
      </w:r>
      <w:r w:rsidRPr="00AD6062">
        <w:rPr>
          <w:rFonts w:ascii="Arial" w:hAnsi="Arial" w:cs="Arial"/>
          <w:sz w:val="22"/>
          <w:szCs w:val="22"/>
        </w:rPr>
        <w:t>kilpailunrajoituksen perusteella määrättäviä korjaustoimenpiteitä</w:t>
      </w:r>
      <w:r w:rsidR="001B0EBD" w:rsidRPr="00AD6062">
        <w:rPr>
          <w:rFonts w:ascii="Arial" w:hAnsi="Arial" w:cs="Arial"/>
          <w:sz w:val="22"/>
          <w:szCs w:val="22"/>
        </w:rPr>
        <w:t xml:space="preserve"> ja seuraamuksia</w:t>
      </w:r>
      <w:r w:rsidRPr="00AD6062">
        <w:rPr>
          <w:rFonts w:ascii="Arial" w:hAnsi="Arial" w:cs="Arial"/>
          <w:sz w:val="22"/>
          <w:szCs w:val="22"/>
        </w:rPr>
        <w:t>. Myös yhteenliittymien seuraamusmaksun määrän arviointi</w:t>
      </w:r>
      <w:r w:rsidR="006C492D" w:rsidRPr="00AD6062">
        <w:rPr>
          <w:rFonts w:ascii="Arial" w:hAnsi="Arial" w:cs="Arial"/>
          <w:sz w:val="22"/>
          <w:szCs w:val="22"/>
        </w:rPr>
        <w:t xml:space="preserve">a muutettiin </w:t>
      </w:r>
      <w:r w:rsidRPr="00AD6062">
        <w:rPr>
          <w:rFonts w:ascii="Arial" w:hAnsi="Arial" w:cs="Arial"/>
          <w:sz w:val="22"/>
          <w:szCs w:val="22"/>
        </w:rPr>
        <w:t xml:space="preserve">ja yhteenliittymän jäsenet voisivat tiettyjen edellytysten täyttyessä olla velvollisia maksamaan yhteenliittymälle määrättyä seuraamusmaksua, jos yhteenliittymä ei pystyisi sitä maksamaan.  </w:t>
      </w:r>
    </w:p>
    <w:p w14:paraId="006D12E7" w14:textId="737AC6A3" w:rsidR="00D81F1C" w:rsidRPr="00AD6062" w:rsidRDefault="00D81F1C" w:rsidP="008F0C74">
      <w:pPr>
        <w:widowControl w:val="0"/>
        <w:autoSpaceDE w:val="0"/>
        <w:autoSpaceDN w:val="0"/>
        <w:adjustRightInd w:val="0"/>
        <w:ind w:left="1276"/>
        <w:rPr>
          <w:rFonts w:ascii="Arial" w:hAnsi="Arial" w:cs="Arial"/>
          <w:sz w:val="22"/>
          <w:szCs w:val="22"/>
        </w:rPr>
      </w:pPr>
    </w:p>
    <w:p w14:paraId="0C6ED814" w14:textId="38F19F59" w:rsidR="00D81F1C" w:rsidRPr="00AD6062" w:rsidRDefault="00D81F1C" w:rsidP="000743BD">
      <w:pPr>
        <w:shd w:val="clear" w:color="auto" w:fill="FFFFFF"/>
        <w:ind w:left="1276"/>
        <w:jc w:val="both"/>
        <w:rPr>
          <w:rFonts w:ascii="Arial" w:hAnsi="Arial" w:cs="Arial"/>
          <w:sz w:val="22"/>
          <w:szCs w:val="22"/>
        </w:rPr>
      </w:pPr>
      <w:r w:rsidRPr="00AD6062">
        <w:rPr>
          <w:rFonts w:ascii="Arial" w:hAnsi="Arial" w:cs="Arial"/>
          <w:sz w:val="22"/>
          <w:szCs w:val="22"/>
        </w:rPr>
        <w:t>Kilpailulain 30 d §:n muka</w:t>
      </w:r>
      <w:r w:rsidR="00B91968" w:rsidRPr="00AD6062">
        <w:rPr>
          <w:rFonts w:ascii="Arial" w:hAnsi="Arial" w:cs="Arial"/>
          <w:sz w:val="22"/>
          <w:szCs w:val="22"/>
        </w:rPr>
        <w:t xml:space="preserve">inen kirjanpidon eriyttämisvelvollisuus herätti </w:t>
      </w:r>
      <w:r w:rsidR="00526278" w:rsidRPr="00AD6062">
        <w:rPr>
          <w:rFonts w:ascii="Arial" w:hAnsi="Arial" w:cs="Arial"/>
          <w:sz w:val="22"/>
          <w:szCs w:val="22"/>
        </w:rPr>
        <w:t xml:space="preserve">edelleen </w:t>
      </w:r>
      <w:r w:rsidR="00B91968" w:rsidRPr="00AD6062">
        <w:rPr>
          <w:rFonts w:ascii="Arial" w:hAnsi="Arial" w:cs="Arial"/>
          <w:sz w:val="22"/>
          <w:szCs w:val="22"/>
        </w:rPr>
        <w:t>keskustelua.</w:t>
      </w:r>
      <w:r w:rsidR="00C95E09" w:rsidRPr="00AD6062">
        <w:rPr>
          <w:rFonts w:ascii="Arial" w:hAnsi="Arial" w:cs="Arial"/>
          <w:sz w:val="22"/>
          <w:szCs w:val="22"/>
        </w:rPr>
        <w:t xml:space="preserve"> </w:t>
      </w:r>
      <w:r w:rsidR="00526278" w:rsidRPr="00AD6062">
        <w:rPr>
          <w:rFonts w:ascii="Arial" w:hAnsi="Arial" w:cs="Arial"/>
          <w:sz w:val="22"/>
          <w:szCs w:val="22"/>
        </w:rPr>
        <w:t>Lain mukaan</w:t>
      </w:r>
      <w:r w:rsidRPr="00AD6062">
        <w:rPr>
          <w:rFonts w:ascii="Arial" w:hAnsi="Arial" w:cs="Arial"/>
          <w:sz w:val="22"/>
          <w:szCs w:val="22"/>
        </w:rPr>
        <w:t xml:space="preserve"> kunnan, kuntayhtymän, valtion taikka niiden määräysvaltaan kuuluvan yksikön on pidettävä erillistä kirjanpitoa taloudellisesta toiminnasta, jota ne harjoittavat kilpailutilanteessa markkinoilla. Säännöksen soveltaminen alkoi 1.1.2020. Säännöksen tarkoituksena on lisätä julkisyhteisön liiketoiminnan läpinäkyvyyttä. </w:t>
      </w:r>
    </w:p>
    <w:p w14:paraId="08D34214" w14:textId="092BBF28" w:rsidR="002050CC" w:rsidRPr="00FB2E27" w:rsidRDefault="002050CC" w:rsidP="00FB2E27">
      <w:pPr>
        <w:shd w:val="clear" w:color="auto" w:fill="FFFFFF"/>
        <w:spacing w:line="270" w:lineRule="atLeast"/>
        <w:ind w:left="1276"/>
        <w:rPr>
          <w:rFonts w:ascii="Arial" w:hAnsi="Arial" w:cs="Arial"/>
          <w:color w:val="000000" w:themeColor="text1"/>
          <w:sz w:val="22"/>
          <w:szCs w:val="22"/>
        </w:rPr>
      </w:pPr>
    </w:p>
    <w:sectPr w:rsidR="002050CC" w:rsidRPr="00FB2E27" w:rsidSect="009052D9">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CA45" w14:textId="77777777" w:rsidR="00BB263B" w:rsidRDefault="00BB263B" w:rsidP="00834596">
      <w:r>
        <w:separator/>
      </w:r>
    </w:p>
  </w:endnote>
  <w:endnote w:type="continuationSeparator" w:id="0">
    <w:p w14:paraId="2E416D25" w14:textId="77777777" w:rsidR="00BB263B" w:rsidRDefault="00BB263B" w:rsidP="00834596">
      <w:r>
        <w:continuationSeparator/>
      </w:r>
    </w:p>
  </w:endnote>
  <w:endnote w:type="continuationNotice" w:id="1">
    <w:p w14:paraId="1D4B6574" w14:textId="77777777" w:rsidR="00BB263B" w:rsidRDefault="00BB2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C479" w14:textId="77777777" w:rsidR="00BB263B" w:rsidRDefault="00BB263B" w:rsidP="00834596">
      <w:r>
        <w:separator/>
      </w:r>
    </w:p>
  </w:footnote>
  <w:footnote w:type="continuationSeparator" w:id="0">
    <w:p w14:paraId="09F6E29C" w14:textId="77777777" w:rsidR="00BB263B" w:rsidRDefault="00BB263B" w:rsidP="00834596">
      <w:r>
        <w:continuationSeparator/>
      </w:r>
    </w:p>
  </w:footnote>
  <w:footnote w:type="continuationNotice" w:id="1">
    <w:p w14:paraId="092A6A38" w14:textId="77777777" w:rsidR="00BB263B" w:rsidRDefault="00BB2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29"/>
    <w:multiLevelType w:val="multilevel"/>
    <w:tmpl w:val="000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68D62EAB"/>
    <w:multiLevelType w:val="hybridMultilevel"/>
    <w:tmpl w:val="05AA9B7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10931"/>
    <w:rsid w:val="00011B3B"/>
    <w:rsid w:val="00014ED8"/>
    <w:rsid w:val="00017DA2"/>
    <w:rsid w:val="000204A3"/>
    <w:rsid w:val="00021401"/>
    <w:rsid w:val="00022318"/>
    <w:rsid w:val="00025019"/>
    <w:rsid w:val="000261DB"/>
    <w:rsid w:val="00033850"/>
    <w:rsid w:val="0004141F"/>
    <w:rsid w:val="000425D7"/>
    <w:rsid w:val="00043F6F"/>
    <w:rsid w:val="000525B2"/>
    <w:rsid w:val="0005295A"/>
    <w:rsid w:val="00054E07"/>
    <w:rsid w:val="00055E2D"/>
    <w:rsid w:val="0005701A"/>
    <w:rsid w:val="000604B3"/>
    <w:rsid w:val="000618F5"/>
    <w:rsid w:val="00062393"/>
    <w:rsid w:val="00067F53"/>
    <w:rsid w:val="00072894"/>
    <w:rsid w:val="00073CB4"/>
    <w:rsid w:val="000743BD"/>
    <w:rsid w:val="00080D62"/>
    <w:rsid w:val="0008170B"/>
    <w:rsid w:val="00090A9B"/>
    <w:rsid w:val="0009335E"/>
    <w:rsid w:val="00094F09"/>
    <w:rsid w:val="000A35B2"/>
    <w:rsid w:val="000A3616"/>
    <w:rsid w:val="000A63A5"/>
    <w:rsid w:val="000A63B7"/>
    <w:rsid w:val="000A76D4"/>
    <w:rsid w:val="000C0045"/>
    <w:rsid w:val="000C1F85"/>
    <w:rsid w:val="000D5D31"/>
    <w:rsid w:val="000E2332"/>
    <w:rsid w:val="000E28E9"/>
    <w:rsid w:val="000E4667"/>
    <w:rsid w:val="000F091A"/>
    <w:rsid w:val="000F3988"/>
    <w:rsid w:val="000F58CE"/>
    <w:rsid w:val="000F7601"/>
    <w:rsid w:val="001044EC"/>
    <w:rsid w:val="0010633F"/>
    <w:rsid w:val="00111A88"/>
    <w:rsid w:val="00112364"/>
    <w:rsid w:val="0011764F"/>
    <w:rsid w:val="0012632B"/>
    <w:rsid w:val="00133A9F"/>
    <w:rsid w:val="001345DC"/>
    <w:rsid w:val="00136DC0"/>
    <w:rsid w:val="001375AF"/>
    <w:rsid w:val="0015039B"/>
    <w:rsid w:val="00152F79"/>
    <w:rsid w:val="001537D7"/>
    <w:rsid w:val="00156919"/>
    <w:rsid w:val="00160596"/>
    <w:rsid w:val="00160E6D"/>
    <w:rsid w:val="00164408"/>
    <w:rsid w:val="00166966"/>
    <w:rsid w:val="00176C46"/>
    <w:rsid w:val="00182E75"/>
    <w:rsid w:val="00185DED"/>
    <w:rsid w:val="00190567"/>
    <w:rsid w:val="00190F9A"/>
    <w:rsid w:val="001933E6"/>
    <w:rsid w:val="00196830"/>
    <w:rsid w:val="001B0EBD"/>
    <w:rsid w:val="001B7E0D"/>
    <w:rsid w:val="001C1412"/>
    <w:rsid w:val="001C5DBF"/>
    <w:rsid w:val="001D0626"/>
    <w:rsid w:val="001D1344"/>
    <w:rsid w:val="001D543C"/>
    <w:rsid w:val="001E05F8"/>
    <w:rsid w:val="001E12A6"/>
    <w:rsid w:val="001E251C"/>
    <w:rsid w:val="001E4825"/>
    <w:rsid w:val="001F72E2"/>
    <w:rsid w:val="0020045B"/>
    <w:rsid w:val="00202E58"/>
    <w:rsid w:val="00203A02"/>
    <w:rsid w:val="002050CC"/>
    <w:rsid w:val="002068B7"/>
    <w:rsid w:val="00206DB7"/>
    <w:rsid w:val="00211FEF"/>
    <w:rsid w:val="0021279D"/>
    <w:rsid w:val="00212850"/>
    <w:rsid w:val="00216044"/>
    <w:rsid w:val="002164A8"/>
    <w:rsid w:val="0021701A"/>
    <w:rsid w:val="00227037"/>
    <w:rsid w:val="00233956"/>
    <w:rsid w:val="0023547E"/>
    <w:rsid w:val="002421C5"/>
    <w:rsid w:val="00245839"/>
    <w:rsid w:val="00250FD2"/>
    <w:rsid w:val="002520DB"/>
    <w:rsid w:val="0025332B"/>
    <w:rsid w:val="00256B2D"/>
    <w:rsid w:val="00257A8D"/>
    <w:rsid w:val="002607B8"/>
    <w:rsid w:val="00261669"/>
    <w:rsid w:val="00272E30"/>
    <w:rsid w:val="00273518"/>
    <w:rsid w:val="00276078"/>
    <w:rsid w:val="0027686B"/>
    <w:rsid w:val="002870D7"/>
    <w:rsid w:val="002903B6"/>
    <w:rsid w:val="00291914"/>
    <w:rsid w:val="00291D2F"/>
    <w:rsid w:val="00296237"/>
    <w:rsid w:val="002964EF"/>
    <w:rsid w:val="00297AA1"/>
    <w:rsid w:val="002A1A7F"/>
    <w:rsid w:val="002A44EF"/>
    <w:rsid w:val="002A4E69"/>
    <w:rsid w:val="002A5E7B"/>
    <w:rsid w:val="002B2654"/>
    <w:rsid w:val="002B3668"/>
    <w:rsid w:val="002B6E57"/>
    <w:rsid w:val="002D3274"/>
    <w:rsid w:val="002D46BE"/>
    <w:rsid w:val="002D665E"/>
    <w:rsid w:val="002D7662"/>
    <w:rsid w:val="002E1FE2"/>
    <w:rsid w:val="002E30BB"/>
    <w:rsid w:val="002E582F"/>
    <w:rsid w:val="002E754B"/>
    <w:rsid w:val="002E7AD1"/>
    <w:rsid w:val="002E7E1D"/>
    <w:rsid w:val="002F4710"/>
    <w:rsid w:val="002F688A"/>
    <w:rsid w:val="00301766"/>
    <w:rsid w:val="003067AF"/>
    <w:rsid w:val="003114F1"/>
    <w:rsid w:val="003128EA"/>
    <w:rsid w:val="003146DA"/>
    <w:rsid w:val="00315147"/>
    <w:rsid w:val="00315250"/>
    <w:rsid w:val="003166C5"/>
    <w:rsid w:val="00317CD2"/>
    <w:rsid w:val="00324ACC"/>
    <w:rsid w:val="00331B94"/>
    <w:rsid w:val="00334EE3"/>
    <w:rsid w:val="00335A1D"/>
    <w:rsid w:val="003409DF"/>
    <w:rsid w:val="00341581"/>
    <w:rsid w:val="003454B7"/>
    <w:rsid w:val="0035096A"/>
    <w:rsid w:val="00351B76"/>
    <w:rsid w:val="00352D48"/>
    <w:rsid w:val="003547E7"/>
    <w:rsid w:val="003627EE"/>
    <w:rsid w:val="00363DCF"/>
    <w:rsid w:val="00364F58"/>
    <w:rsid w:val="00367D4F"/>
    <w:rsid w:val="00370D75"/>
    <w:rsid w:val="0037289D"/>
    <w:rsid w:val="00375B67"/>
    <w:rsid w:val="00377B14"/>
    <w:rsid w:val="00380482"/>
    <w:rsid w:val="0038063C"/>
    <w:rsid w:val="00380A74"/>
    <w:rsid w:val="00381405"/>
    <w:rsid w:val="003873F5"/>
    <w:rsid w:val="00391EB9"/>
    <w:rsid w:val="003944A7"/>
    <w:rsid w:val="00396B71"/>
    <w:rsid w:val="003B2B2D"/>
    <w:rsid w:val="003B49EA"/>
    <w:rsid w:val="003B70F8"/>
    <w:rsid w:val="003B7C36"/>
    <w:rsid w:val="003D2324"/>
    <w:rsid w:val="003D52FE"/>
    <w:rsid w:val="003D5AC9"/>
    <w:rsid w:val="003E0AE1"/>
    <w:rsid w:val="003E348A"/>
    <w:rsid w:val="003E3914"/>
    <w:rsid w:val="003F3312"/>
    <w:rsid w:val="003F3338"/>
    <w:rsid w:val="003F6AC1"/>
    <w:rsid w:val="003F6F5F"/>
    <w:rsid w:val="00400F04"/>
    <w:rsid w:val="00404639"/>
    <w:rsid w:val="00404C9D"/>
    <w:rsid w:val="004117FD"/>
    <w:rsid w:val="004146BF"/>
    <w:rsid w:val="00420F65"/>
    <w:rsid w:val="00435621"/>
    <w:rsid w:val="004431CD"/>
    <w:rsid w:val="0044578C"/>
    <w:rsid w:val="00446B02"/>
    <w:rsid w:val="00452990"/>
    <w:rsid w:val="00452ADC"/>
    <w:rsid w:val="00453672"/>
    <w:rsid w:val="004557F2"/>
    <w:rsid w:val="00461484"/>
    <w:rsid w:val="00463B7E"/>
    <w:rsid w:val="00466358"/>
    <w:rsid w:val="00470C50"/>
    <w:rsid w:val="004756F5"/>
    <w:rsid w:val="00482E51"/>
    <w:rsid w:val="00486051"/>
    <w:rsid w:val="0049042B"/>
    <w:rsid w:val="00494DFD"/>
    <w:rsid w:val="00496FA6"/>
    <w:rsid w:val="004978D8"/>
    <w:rsid w:val="004A00C1"/>
    <w:rsid w:val="004A041A"/>
    <w:rsid w:val="004A3AF1"/>
    <w:rsid w:val="004A45C9"/>
    <w:rsid w:val="004A560E"/>
    <w:rsid w:val="004B38A2"/>
    <w:rsid w:val="004C03C7"/>
    <w:rsid w:val="004C061A"/>
    <w:rsid w:val="004C09A6"/>
    <w:rsid w:val="004C1284"/>
    <w:rsid w:val="004C3311"/>
    <w:rsid w:val="004C45D2"/>
    <w:rsid w:val="004C482C"/>
    <w:rsid w:val="004C5E07"/>
    <w:rsid w:val="004C61D9"/>
    <w:rsid w:val="004D39AD"/>
    <w:rsid w:val="004D4547"/>
    <w:rsid w:val="004D4D96"/>
    <w:rsid w:val="004E3657"/>
    <w:rsid w:val="004E3C5C"/>
    <w:rsid w:val="004E545F"/>
    <w:rsid w:val="004E6BE3"/>
    <w:rsid w:val="004F14AD"/>
    <w:rsid w:val="004F4027"/>
    <w:rsid w:val="004F7635"/>
    <w:rsid w:val="004F7B7B"/>
    <w:rsid w:val="00505DF6"/>
    <w:rsid w:val="00510761"/>
    <w:rsid w:val="00512DF0"/>
    <w:rsid w:val="00513473"/>
    <w:rsid w:val="00522240"/>
    <w:rsid w:val="00523410"/>
    <w:rsid w:val="00523E07"/>
    <w:rsid w:val="00526278"/>
    <w:rsid w:val="005264F0"/>
    <w:rsid w:val="00530E70"/>
    <w:rsid w:val="00532FB1"/>
    <w:rsid w:val="00534E57"/>
    <w:rsid w:val="00535D00"/>
    <w:rsid w:val="005434DC"/>
    <w:rsid w:val="00544049"/>
    <w:rsid w:val="0054424E"/>
    <w:rsid w:val="005479BD"/>
    <w:rsid w:val="00560EA2"/>
    <w:rsid w:val="005705F0"/>
    <w:rsid w:val="005710AF"/>
    <w:rsid w:val="0057538D"/>
    <w:rsid w:val="00581441"/>
    <w:rsid w:val="005872AA"/>
    <w:rsid w:val="00587310"/>
    <w:rsid w:val="005942DE"/>
    <w:rsid w:val="00594E95"/>
    <w:rsid w:val="005A3B4A"/>
    <w:rsid w:val="005A4200"/>
    <w:rsid w:val="005A4CF0"/>
    <w:rsid w:val="005B0690"/>
    <w:rsid w:val="005B12B6"/>
    <w:rsid w:val="005C0157"/>
    <w:rsid w:val="005C460C"/>
    <w:rsid w:val="005C4D90"/>
    <w:rsid w:val="005C5A9E"/>
    <w:rsid w:val="005C656E"/>
    <w:rsid w:val="005D49E2"/>
    <w:rsid w:val="005D5B85"/>
    <w:rsid w:val="005E2E8D"/>
    <w:rsid w:val="005F13C5"/>
    <w:rsid w:val="005F1B83"/>
    <w:rsid w:val="005F49E8"/>
    <w:rsid w:val="005F60F6"/>
    <w:rsid w:val="00600188"/>
    <w:rsid w:val="006003EA"/>
    <w:rsid w:val="00606467"/>
    <w:rsid w:val="00610CE1"/>
    <w:rsid w:val="00615192"/>
    <w:rsid w:val="00616C7C"/>
    <w:rsid w:val="006173F6"/>
    <w:rsid w:val="00617B68"/>
    <w:rsid w:val="0062237B"/>
    <w:rsid w:val="0062334D"/>
    <w:rsid w:val="00624EBA"/>
    <w:rsid w:val="00626E56"/>
    <w:rsid w:val="00631017"/>
    <w:rsid w:val="00631B16"/>
    <w:rsid w:val="00634F44"/>
    <w:rsid w:val="00636C37"/>
    <w:rsid w:val="00637D3D"/>
    <w:rsid w:val="00640BEF"/>
    <w:rsid w:val="00647E52"/>
    <w:rsid w:val="00651393"/>
    <w:rsid w:val="00652BCF"/>
    <w:rsid w:val="00653EA8"/>
    <w:rsid w:val="00655574"/>
    <w:rsid w:val="0065715A"/>
    <w:rsid w:val="0065758E"/>
    <w:rsid w:val="0066167B"/>
    <w:rsid w:val="00661D1C"/>
    <w:rsid w:val="00661E1B"/>
    <w:rsid w:val="0066793B"/>
    <w:rsid w:val="00674FFC"/>
    <w:rsid w:val="00675CF9"/>
    <w:rsid w:val="00682A76"/>
    <w:rsid w:val="0068454A"/>
    <w:rsid w:val="0068745A"/>
    <w:rsid w:val="0069199E"/>
    <w:rsid w:val="00697141"/>
    <w:rsid w:val="006A21FF"/>
    <w:rsid w:val="006A5755"/>
    <w:rsid w:val="006A5873"/>
    <w:rsid w:val="006A6680"/>
    <w:rsid w:val="006B06BA"/>
    <w:rsid w:val="006B1C63"/>
    <w:rsid w:val="006B4431"/>
    <w:rsid w:val="006B57DD"/>
    <w:rsid w:val="006B63BE"/>
    <w:rsid w:val="006B76D1"/>
    <w:rsid w:val="006B7FEB"/>
    <w:rsid w:val="006C017C"/>
    <w:rsid w:val="006C2C19"/>
    <w:rsid w:val="006C4326"/>
    <w:rsid w:val="006C492D"/>
    <w:rsid w:val="006C5D76"/>
    <w:rsid w:val="006C60E5"/>
    <w:rsid w:val="006C6601"/>
    <w:rsid w:val="006C6B1D"/>
    <w:rsid w:val="006D08D5"/>
    <w:rsid w:val="006D30A5"/>
    <w:rsid w:val="006D51B8"/>
    <w:rsid w:val="006D5F54"/>
    <w:rsid w:val="006F24A9"/>
    <w:rsid w:val="00701F8D"/>
    <w:rsid w:val="0070224F"/>
    <w:rsid w:val="007044CA"/>
    <w:rsid w:val="0070514F"/>
    <w:rsid w:val="00711B6B"/>
    <w:rsid w:val="007139A8"/>
    <w:rsid w:val="00713B70"/>
    <w:rsid w:val="0071556C"/>
    <w:rsid w:val="007173B6"/>
    <w:rsid w:val="00717A31"/>
    <w:rsid w:val="00733A6C"/>
    <w:rsid w:val="007426DA"/>
    <w:rsid w:val="00742FD3"/>
    <w:rsid w:val="00743976"/>
    <w:rsid w:val="0074753D"/>
    <w:rsid w:val="0074768C"/>
    <w:rsid w:val="00754519"/>
    <w:rsid w:val="00756B8A"/>
    <w:rsid w:val="00762173"/>
    <w:rsid w:val="00770B24"/>
    <w:rsid w:val="00770B5F"/>
    <w:rsid w:val="00772D89"/>
    <w:rsid w:val="00772F11"/>
    <w:rsid w:val="007736E1"/>
    <w:rsid w:val="00774355"/>
    <w:rsid w:val="007800ED"/>
    <w:rsid w:val="007853F3"/>
    <w:rsid w:val="007928EB"/>
    <w:rsid w:val="00793EB7"/>
    <w:rsid w:val="007973DD"/>
    <w:rsid w:val="00797F66"/>
    <w:rsid w:val="007A1306"/>
    <w:rsid w:val="007A1767"/>
    <w:rsid w:val="007A547F"/>
    <w:rsid w:val="007A6F31"/>
    <w:rsid w:val="007B16DC"/>
    <w:rsid w:val="007B6F6B"/>
    <w:rsid w:val="007B6F8B"/>
    <w:rsid w:val="007B7AE5"/>
    <w:rsid w:val="007C0A63"/>
    <w:rsid w:val="007C523C"/>
    <w:rsid w:val="007C5D0C"/>
    <w:rsid w:val="007C67B6"/>
    <w:rsid w:val="007D4342"/>
    <w:rsid w:val="007D4D09"/>
    <w:rsid w:val="007D593D"/>
    <w:rsid w:val="007E6FC3"/>
    <w:rsid w:val="007E7B55"/>
    <w:rsid w:val="007F1411"/>
    <w:rsid w:val="007F1F92"/>
    <w:rsid w:val="007F4EB0"/>
    <w:rsid w:val="007F7F74"/>
    <w:rsid w:val="00802535"/>
    <w:rsid w:val="00802CC4"/>
    <w:rsid w:val="008055CD"/>
    <w:rsid w:val="00805A8F"/>
    <w:rsid w:val="00806FEA"/>
    <w:rsid w:val="008128BE"/>
    <w:rsid w:val="0081531C"/>
    <w:rsid w:val="008166C1"/>
    <w:rsid w:val="008222E8"/>
    <w:rsid w:val="008330DA"/>
    <w:rsid w:val="00833144"/>
    <w:rsid w:val="00834596"/>
    <w:rsid w:val="00835DCA"/>
    <w:rsid w:val="008401AF"/>
    <w:rsid w:val="008408EA"/>
    <w:rsid w:val="00842127"/>
    <w:rsid w:val="00847DB4"/>
    <w:rsid w:val="008527E1"/>
    <w:rsid w:val="008544BA"/>
    <w:rsid w:val="008546FB"/>
    <w:rsid w:val="008547A2"/>
    <w:rsid w:val="00855E2E"/>
    <w:rsid w:val="00857612"/>
    <w:rsid w:val="00857865"/>
    <w:rsid w:val="00857FB9"/>
    <w:rsid w:val="00865213"/>
    <w:rsid w:val="008672B3"/>
    <w:rsid w:val="00872140"/>
    <w:rsid w:val="0087322E"/>
    <w:rsid w:val="00875486"/>
    <w:rsid w:val="008804B0"/>
    <w:rsid w:val="00881219"/>
    <w:rsid w:val="00885DF3"/>
    <w:rsid w:val="008876A0"/>
    <w:rsid w:val="00894384"/>
    <w:rsid w:val="00895A15"/>
    <w:rsid w:val="00896446"/>
    <w:rsid w:val="008A04BB"/>
    <w:rsid w:val="008A54C5"/>
    <w:rsid w:val="008A5745"/>
    <w:rsid w:val="008A591B"/>
    <w:rsid w:val="008A6550"/>
    <w:rsid w:val="008B085E"/>
    <w:rsid w:val="008B246E"/>
    <w:rsid w:val="008C5CCC"/>
    <w:rsid w:val="008D14E2"/>
    <w:rsid w:val="008D156B"/>
    <w:rsid w:val="008D2A32"/>
    <w:rsid w:val="008D6005"/>
    <w:rsid w:val="008D7A51"/>
    <w:rsid w:val="008E4CCD"/>
    <w:rsid w:val="008E66F9"/>
    <w:rsid w:val="008F028E"/>
    <w:rsid w:val="008F0C74"/>
    <w:rsid w:val="008F206D"/>
    <w:rsid w:val="008F3100"/>
    <w:rsid w:val="008F5D21"/>
    <w:rsid w:val="0090179A"/>
    <w:rsid w:val="009019F7"/>
    <w:rsid w:val="009036E7"/>
    <w:rsid w:val="009052D9"/>
    <w:rsid w:val="009075D6"/>
    <w:rsid w:val="00911F01"/>
    <w:rsid w:val="009125BF"/>
    <w:rsid w:val="00913D86"/>
    <w:rsid w:val="00914796"/>
    <w:rsid w:val="009241ED"/>
    <w:rsid w:val="00925FC3"/>
    <w:rsid w:val="00930202"/>
    <w:rsid w:val="00943E7A"/>
    <w:rsid w:val="0094423D"/>
    <w:rsid w:val="00946E38"/>
    <w:rsid w:val="009473B4"/>
    <w:rsid w:val="00950ABC"/>
    <w:rsid w:val="00952181"/>
    <w:rsid w:val="00952A06"/>
    <w:rsid w:val="00952EB6"/>
    <w:rsid w:val="00953015"/>
    <w:rsid w:val="009568C9"/>
    <w:rsid w:val="0095723D"/>
    <w:rsid w:val="009579F8"/>
    <w:rsid w:val="0096120D"/>
    <w:rsid w:val="00961E9D"/>
    <w:rsid w:val="00970B61"/>
    <w:rsid w:val="009717D4"/>
    <w:rsid w:val="00971ECA"/>
    <w:rsid w:val="00975E2C"/>
    <w:rsid w:val="00981C9D"/>
    <w:rsid w:val="00991335"/>
    <w:rsid w:val="009934E2"/>
    <w:rsid w:val="00995223"/>
    <w:rsid w:val="009978C8"/>
    <w:rsid w:val="009A0AA2"/>
    <w:rsid w:val="009A12BB"/>
    <w:rsid w:val="009A13A0"/>
    <w:rsid w:val="009B0830"/>
    <w:rsid w:val="009B40DC"/>
    <w:rsid w:val="009B4E21"/>
    <w:rsid w:val="009B6101"/>
    <w:rsid w:val="009B64C7"/>
    <w:rsid w:val="009B746C"/>
    <w:rsid w:val="009C4390"/>
    <w:rsid w:val="009C57CE"/>
    <w:rsid w:val="009C6EF9"/>
    <w:rsid w:val="009C6FD8"/>
    <w:rsid w:val="009D2A73"/>
    <w:rsid w:val="009D35E8"/>
    <w:rsid w:val="009D567D"/>
    <w:rsid w:val="009D740C"/>
    <w:rsid w:val="009F0846"/>
    <w:rsid w:val="009F1B8D"/>
    <w:rsid w:val="009F2EE8"/>
    <w:rsid w:val="009F3851"/>
    <w:rsid w:val="009F3DE2"/>
    <w:rsid w:val="009F4971"/>
    <w:rsid w:val="009F6BF8"/>
    <w:rsid w:val="00A13638"/>
    <w:rsid w:val="00A13D6A"/>
    <w:rsid w:val="00A23E3F"/>
    <w:rsid w:val="00A24CF8"/>
    <w:rsid w:val="00A258E5"/>
    <w:rsid w:val="00A33511"/>
    <w:rsid w:val="00A37322"/>
    <w:rsid w:val="00A37BEC"/>
    <w:rsid w:val="00A44B4B"/>
    <w:rsid w:val="00A52451"/>
    <w:rsid w:val="00A52813"/>
    <w:rsid w:val="00A52EC3"/>
    <w:rsid w:val="00A53A4B"/>
    <w:rsid w:val="00A579E0"/>
    <w:rsid w:val="00A6074B"/>
    <w:rsid w:val="00A62890"/>
    <w:rsid w:val="00A6476A"/>
    <w:rsid w:val="00A718E1"/>
    <w:rsid w:val="00A735B1"/>
    <w:rsid w:val="00A91F5B"/>
    <w:rsid w:val="00A93D77"/>
    <w:rsid w:val="00A93FEA"/>
    <w:rsid w:val="00A94034"/>
    <w:rsid w:val="00A94B37"/>
    <w:rsid w:val="00AA6130"/>
    <w:rsid w:val="00AC2008"/>
    <w:rsid w:val="00AC50C9"/>
    <w:rsid w:val="00AC60F8"/>
    <w:rsid w:val="00AC70FD"/>
    <w:rsid w:val="00AD1DCB"/>
    <w:rsid w:val="00AD33E0"/>
    <w:rsid w:val="00AD6062"/>
    <w:rsid w:val="00AD6CF0"/>
    <w:rsid w:val="00AE3843"/>
    <w:rsid w:val="00AE38DB"/>
    <w:rsid w:val="00AE4151"/>
    <w:rsid w:val="00AE6CA9"/>
    <w:rsid w:val="00AF068D"/>
    <w:rsid w:val="00AF148F"/>
    <w:rsid w:val="00AF35F8"/>
    <w:rsid w:val="00AF7BFF"/>
    <w:rsid w:val="00AF7E1E"/>
    <w:rsid w:val="00B00D64"/>
    <w:rsid w:val="00B0299F"/>
    <w:rsid w:val="00B03C48"/>
    <w:rsid w:val="00B04982"/>
    <w:rsid w:val="00B06663"/>
    <w:rsid w:val="00B06A7B"/>
    <w:rsid w:val="00B07BDC"/>
    <w:rsid w:val="00B14C7A"/>
    <w:rsid w:val="00B238FE"/>
    <w:rsid w:val="00B249E5"/>
    <w:rsid w:val="00B307E1"/>
    <w:rsid w:val="00B316DB"/>
    <w:rsid w:val="00B370AC"/>
    <w:rsid w:val="00B40956"/>
    <w:rsid w:val="00B45227"/>
    <w:rsid w:val="00B47916"/>
    <w:rsid w:val="00B504D1"/>
    <w:rsid w:val="00B50FE7"/>
    <w:rsid w:val="00B53748"/>
    <w:rsid w:val="00B5535D"/>
    <w:rsid w:val="00B600F4"/>
    <w:rsid w:val="00B61CAC"/>
    <w:rsid w:val="00B638A6"/>
    <w:rsid w:val="00B641A3"/>
    <w:rsid w:val="00B64B50"/>
    <w:rsid w:val="00B6595D"/>
    <w:rsid w:val="00B66D42"/>
    <w:rsid w:val="00B80BBC"/>
    <w:rsid w:val="00B83014"/>
    <w:rsid w:val="00B85433"/>
    <w:rsid w:val="00B9086A"/>
    <w:rsid w:val="00B9185E"/>
    <w:rsid w:val="00B91968"/>
    <w:rsid w:val="00B9216A"/>
    <w:rsid w:val="00B926B4"/>
    <w:rsid w:val="00B956AD"/>
    <w:rsid w:val="00B95BCB"/>
    <w:rsid w:val="00BA0157"/>
    <w:rsid w:val="00BA0D04"/>
    <w:rsid w:val="00BA251E"/>
    <w:rsid w:val="00BA7715"/>
    <w:rsid w:val="00BB0B35"/>
    <w:rsid w:val="00BB206D"/>
    <w:rsid w:val="00BB263B"/>
    <w:rsid w:val="00BB285B"/>
    <w:rsid w:val="00BB42A2"/>
    <w:rsid w:val="00BB4D3C"/>
    <w:rsid w:val="00BB5A3C"/>
    <w:rsid w:val="00BB7F61"/>
    <w:rsid w:val="00BC7909"/>
    <w:rsid w:val="00BC7C93"/>
    <w:rsid w:val="00BD32A5"/>
    <w:rsid w:val="00BD3AB9"/>
    <w:rsid w:val="00BE29BE"/>
    <w:rsid w:val="00BE34AC"/>
    <w:rsid w:val="00BF067D"/>
    <w:rsid w:val="00BF4514"/>
    <w:rsid w:val="00BF62BF"/>
    <w:rsid w:val="00C004E0"/>
    <w:rsid w:val="00C056EC"/>
    <w:rsid w:val="00C10D7D"/>
    <w:rsid w:val="00C13AE2"/>
    <w:rsid w:val="00C14E6A"/>
    <w:rsid w:val="00C20C50"/>
    <w:rsid w:val="00C25A25"/>
    <w:rsid w:val="00C25E36"/>
    <w:rsid w:val="00C27D74"/>
    <w:rsid w:val="00C31074"/>
    <w:rsid w:val="00C32A5E"/>
    <w:rsid w:val="00C43E83"/>
    <w:rsid w:val="00C453D9"/>
    <w:rsid w:val="00C50DA3"/>
    <w:rsid w:val="00C511A4"/>
    <w:rsid w:val="00C52A86"/>
    <w:rsid w:val="00C6338E"/>
    <w:rsid w:val="00C63883"/>
    <w:rsid w:val="00C65543"/>
    <w:rsid w:val="00C71785"/>
    <w:rsid w:val="00C72944"/>
    <w:rsid w:val="00C77A06"/>
    <w:rsid w:val="00C77AE0"/>
    <w:rsid w:val="00C836CA"/>
    <w:rsid w:val="00C90D44"/>
    <w:rsid w:val="00C92AA9"/>
    <w:rsid w:val="00C941DE"/>
    <w:rsid w:val="00C95E09"/>
    <w:rsid w:val="00CA4447"/>
    <w:rsid w:val="00CB1E3D"/>
    <w:rsid w:val="00CB77E0"/>
    <w:rsid w:val="00CC53B2"/>
    <w:rsid w:val="00CC5DD4"/>
    <w:rsid w:val="00CC74E1"/>
    <w:rsid w:val="00CD1101"/>
    <w:rsid w:val="00CD34F5"/>
    <w:rsid w:val="00CD6CF3"/>
    <w:rsid w:val="00CE392A"/>
    <w:rsid w:val="00CE395A"/>
    <w:rsid w:val="00CE5D98"/>
    <w:rsid w:val="00CE6217"/>
    <w:rsid w:val="00CE6E75"/>
    <w:rsid w:val="00CF1F2E"/>
    <w:rsid w:val="00CF2D95"/>
    <w:rsid w:val="00CF3596"/>
    <w:rsid w:val="00CF38ED"/>
    <w:rsid w:val="00CF67A0"/>
    <w:rsid w:val="00D02F82"/>
    <w:rsid w:val="00D04D54"/>
    <w:rsid w:val="00D0567D"/>
    <w:rsid w:val="00D0625A"/>
    <w:rsid w:val="00D10454"/>
    <w:rsid w:val="00D10637"/>
    <w:rsid w:val="00D10CF9"/>
    <w:rsid w:val="00D111B1"/>
    <w:rsid w:val="00D12ADD"/>
    <w:rsid w:val="00D1639F"/>
    <w:rsid w:val="00D166BA"/>
    <w:rsid w:val="00D1722E"/>
    <w:rsid w:val="00D20B41"/>
    <w:rsid w:val="00D20D9E"/>
    <w:rsid w:val="00D267FA"/>
    <w:rsid w:val="00D2739A"/>
    <w:rsid w:val="00D27477"/>
    <w:rsid w:val="00D275DD"/>
    <w:rsid w:val="00D27855"/>
    <w:rsid w:val="00D309C0"/>
    <w:rsid w:val="00D33C66"/>
    <w:rsid w:val="00D358FB"/>
    <w:rsid w:val="00D361EE"/>
    <w:rsid w:val="00D41621"/>
    <w:rsid w:val="00D50C9E"/>
    <w:rsid w:val="00D53539"/>
    <w:rsid w:val="00D557D9"/>
    <w:rsid w:val="00D62DB3"/>
    <w:rsid w:val="00D63AE8"/>
    <w:rsid w:val="00D6530A"/>
    <w:rsid w:val="00D70285"/>
    <w:rsid w:val="00D72247"/>
    <w:rsid w:val="00D73B14"/>
    <w:rsid w:val="00D765C6"/>
    <w:rsid w:val="00D76953"/>
    <w:rsid w:val="00D81F1C"/>
    <w:rsid w:val="00D82872"/>
    <w:rsid w:val="00D90E1D"/>
    <w:rsid w:val="00D92336"/>
    <w:rsid w:val="00D92DEE"/>
    <w:rsid w:val="00D93F3F"/>
    <w:rsid w:val="00D96E80"/>
    <w:rsid w:val="00DB158D"/>
    <w:rsid w:val="00DB3481"/>
    <w:rsid w:val="00DB4D3C"/>
    <w:rsid w:val="00DB7F84"/>
    <w:rsid w:val="00DC0BAE"/>
    <w:rsid w:val="00DC1B84"/>
    <w:rsid w:val="00DC5D62"/>
    <w:rsid w:val="00DD0311"/>
    <w:rsid w:val="00DD17C0"/>
    <w:rsid w:val="00DD257D"/>
    <w:rsid w:val="00DD2630"/>
    <w:rsid w:val="00DD3884"/>
    <w:rsid w:val="00DD4CB5"/>
    <w:rsid w:val="00DE2E29"/>
    <w:rsid w:val="00DE72A9"/>
    <w:rsid w:val="00DF07B3"/>
    <w:rsid w:val="00DF1867"/>
    <w:rsid w:val="00E001BA"/>
    <w:rsid w:val="00E02A04"/>
    <w:rsid w:val="00E034FB"/>
    <w:rsid w:val="00E039AE"/>
    <w:rsid w:val="00E10BBE"/>
    <w:rsid w:val="00E1378A"/>
    <w:rsid w:val="00E20B12"/>
    <w:rsid w:val="00E251C9"/>
    <w:rsid w:val="00E33569"/>
    <w:rsid w:val="00E3443A"/>
    <w:rsid w:val="00E40D1B"/>
    <w:rsid w:val="00E45260"/>
    <w:rsid w:val="00E462B7"/>
    <w:rsid w:val="00E46429"/>
    <w:rsid w:val="00E50E7D"/>
    <w:rsid w:val="00E5121D"/>
    <w:rsid w:val="00E56B51"/>
    <w:rsid w:val="00E56E17"/>
    <w:rsid w:val="00E61BD9"/>
    <w:rsid w:val="00E6224A"/>
    <w:rsid w:val="00E704D4"/>
    <w:rsid w:val="00E70B31"/>
    <w:rsid w:val="00E72F86"/>
    <w:rsid w:val="00E7604B"/>
    <w:rsid w:val="00E77534"/>
    <w:rsid w:val="00E85788"/>
    <w:rsid w:val="00E96916"/>
    <w:rsid w:val="00EA123E"/>
    <w:rsid w:val="00EA13DD"/>
    <w:rsid w:val="00EA14EF"/>
    <w:rsid w:val="00EA4A3A"/>
    <w:rsid w:val="00EB1A7A"/>
    <w:rsid w:val="00EB3808"/>
    <w:rsid w:val="00EB46BA"/>
    <w:rsid w:val="00EB48A3"/>
    <w:rsid w:val="00EB551A"/>
    <w:rsid w:val="00EC32FE"/>
    <w:rsid w:val="00EC5314"/>
    <w:rsid w:val="00EE0FA9"/>
    <w:rsid w:val="00EE29C6"/>
    <w:rsid w:val="00EE2ACA"/>
    <w:rsid w:val="00EF1588"/>
    <w:rsid w:val="00EF1D8F"/>
    <w:rsid w:val="00EF276D"/>
    <w:rsid w:val="00F037E5"/>
    <w:rsid w:val="00F07511"/>
    <w:rsid w:val="00F1112E"/>
    <w:rsid w:val="00F1606E"/>
    <w:rsid w:val="00F2654C"/>
    <w:rsid w:val="00F350D1"/>
    <w:rsid w:val="00F37DAC"/>
    <w:rsid w:val="00F43FA3"/>
    <w:rsid w:val="00F474C7"/>
    <w:rsid w:val="00F515F5"/>
    <w:rsid w:val="00F53042"/>
    <w:rsid w:val="00F54087"/>
    <w:rsid w:val="00F55A23"/>
    <w:rsid w:val="00F55B28"/>
    <w:rsid w:val="00F60236"/>
    <w:rsid w:val="00F620F3"/>
    <w:rsid w:val="00F62A66"/>
    <w:rsid w:val="00F62C92"/>
    <w:rsid w:val="00F6319B"/>
    <w:rsid w:val="00F64E93"/>
    <w:rsid w:val="00F66F9E"/>
    <w:rsid w:val="00F70A09"/>
    <w:rsid w:val="00F71A34"/>
    <w:rsid w:val="00F72951"/>
    <w:rsid w:val="00F73718"/>
    <w:rsid w:val="00F77B2D"/>
    <w:rsid w:val="00F77D4C"/>
    <w:rsid w:val="00F81DB5"/>
    <w:rsid w:val="00F960F0"/>
    <w:rsid w:val="00FA0F81"/>
    <w:rsid w:val="00FA3883"/>
    <w:rsid w:val="00FA3A91"/>
    <w:rsid w:val="00FA4358"/>
    <w:rsid w:val="00FA4D20"/>
    <w:rsid w:val="00FB01B9"/>
    <w:rsid w:val="00FB2CCA"/>
    <w:rsid w:val="00FB2E27"/>
    <w:rsid w:val="00FB60B9"/>
    <w:rsid w:val="00FC51A0"/>
    <w:rsid w:val="00FC662E"/>
    <w:rsid w:val="00FD1997"/>
    <w:rsid w:val="00FD238F"/>
    <w:rsid w:val="00FD2741"/>
    <w:rsid w:val="00FD274B"/>
    <w:rsid w:val="00FE0B1C"/>
    <w:rsid w:val="00FE0E3D"/>
    <w:rsid w:val="00FE1626"/>
    <w:rsid w:val="00FE2D2C"/>
    <w:rsid w:val="00FE4AB7"/>
    <w:rsid w:val="00FE5EF7"/>
    <w:rsid w:val="00FF4CE5"/>
    <w:rsid w:val="018E28D5"/>
    <w:rsid w:val="05BF533E"/>
    <w:rsid w:val="0D9AA61B"/>
    <w:rsid w:val="153713B4"/>
    <w:rsid w:val="158806C7"/>
    <w:rsid w:val="1ABA7FCB"/>
    <w:rsid w:val="1CBB12C7"/>
    <w:rsid w:val="1D964C2B"/>
    <w:rsid w:val="20C1962E"/>
    <w:rsid w:val="2691ED84"/>
    <w:rsid w:val="275DB349"/>
    <w:rsid w:val="296C9DEA"/>
    <w:rsid w:val="2C6E763F"/>
    <w:rsid w:val="2D658629"/>
    <w:rsid w:val="2E2939DF"/>
    <w:rsid w:val="2FA577DC"/>
    <w:rsid w:val="328E33CC"/>
    <w:rsid w:val="44B68CB3"/>
    <w:rsid w:val="44C036CD"/>
    <w:rsid w:val="481EB9F6"/>
    <w:rsid w:val="4AE89E70"/>
    <w:rsid w:val="58E49C3E"/>
    <w:rsid w:val="59507557"/>
    <w:rsid w:val="625F083E"/>
    <w:rsid w:val="64B1A6D2"/>
    <w:rsid w:val="6A5129BC"/>
    <w:rsid w:val="6CBED9FE"/>
    <w:rsid w:val="78C18B5D"/>
    <w:rsid w:val="7AF291C7"/>
    <w:rsid w:val="7B1C5F85"/>
    <w:rsid w:val="7C187BA8"/>
    <w:rsid w:val="7C8918D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38E3760E-D19E-449E-BDC3-87B9FEE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 w:type="character" w:styleId="Ratkaisematonmaininta">
    <w:name w:val="Unresolved Mention"/>
    <w:basedOn w:val="Kappaleenoletusfontti"/>
    <w:uiPriority w:val="99"/>
    <w:semiHidden/>
    <w:unhideWhenUsed/>
    <w:rsid w:val="000C0045"/>
    <w:rPr>
      <w:color w:val="605E5C"/>
      <w:shd w:val="clear" w:color="auto" w:fill="E1DFDD"/>
    </w:rPr>
  </w:style>
  <w:style w:type="paragraph" w:customStyle="1" w:styleId="ingress">
    <w:name w:val="ingress"/>
    <w:basedOn w:val="Normaali"/>
    <w:rsid w:val="00AF14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76679583">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105542449">
          <w:marLeft w:val="1166"/>
          <w:marRight w:val="0"/>
          <w:marTop w:val="77"/>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258099832">
          <w:marLeft w:val="547"/>
          <w:marRight w:val="0"/>
          <w:marTop w:val="86"/>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809445187">
          <w:marLeft w:val="0"/>
          <w:marRight w:val="0"/>
          <w:marTop w:val="0"/>
          <w:marBottom w:val="0"/>
          <w:divBdr>
            <w:top w:val="none" w:sz="0" w:space="0" w:color="auto"/>
            <w:left w:val="none" w:sz="0" w:space="0" w:color="auto"/>
            <w:bottom w:val="none" w:sz="0" w:space="0" w:color="auto"/>
            <w:right w:val="none" w:sz="0" w:space="0" w:color="auto"/>
          </w:divBdr>
        </w:div>
        <w:div w:id="1622834389">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492673854">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3" ma:contentTypeDescription="Luo uusi asiakirja." ma:contentTypeScope="" ma:versionID="80e12d418236430a6b8e61d50e89de6f">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e74797b7878e5ea14a264ee504872f1c"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3020B-2826-4803-B141-40CB0E71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3835F-B4EC-4B6B-A7C0-DE4AB66401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05FEE3-4247-46B3-A033-201C7DD6D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1743</Words>
  <Characters>16308</Characters>
  <Application>Microsoft Office Word</Application>
  <DocSecurity>0</DocSecurity>
  <Lines>135</Lines>
  <Paragraphs>36</Paragraphs>
  <ScaleCrop>false</ScaleCrop>
  <Company>VVY</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subject/>
  <dc:creator>Seppälä</dc:creator>
  <cp:keywords/>
  <cp:lastModifiedBy>Eeva Hörkkö</cp:lastModifiedBy>
  <cp:revision>146</cp:revision>
  <cp:lastPrinted>2015-12-31T19:49:00Z</cp:lastPrinted>
  <dcterms:created xsi:type="dcterms:W3CDTF">2021-12-28T16:57:00Z</dcterms:created>
  <dcterms:modified xsi:type="dcterms:W3CDTF">2022-02-24T12:12:00Z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Order">
    <vt:r8>12359400</vt:r8>
  </property>
</Properties>
</file>