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2DA9F" w14:textId="77777777" w:rsidR="00306C9F" w:rsidRPr="00306C9F" w:rsidRDefault="00306C9F" w:rsidP="00306C9F">
      <w:pPr>
        <w:rPr>
          <w:b/>
          <w:bCs/>
        </w:rPr>
      </w:pPr>
      <w:r w:rsidRPr="00306C9F">
        <w:rPr>
          <w:b/>
          <w:bCs/>
        </w:rPr>
        <w:t>Mielipide: lääketeollisuuden ei pidä perääntyä vastuustaan</w:t>
      </w:r>
    </w:p>
    <w:p w14:paraId="53CB4581" w14:textId="77777777" w:rsidR="00306C9F" w:rsidRPr="00306C9F" w:rsidRDefault="00306C9F" w:rsidP="00306C9F">
      <w:r w:rsidRPr="00306C9F">
        <w:t>Lääketeollisuus on teettänyt VTT:llä selvityksen, jonka mukaan puhdistamojen tehostamisen rakentamiskustannukset vaihtelevat 280–816 miljoonan euron välillä. Tiedotteessa ei kuitenkaan mainita, että nämä kustannukset jakautuvat pitkälle ajanjaksolle, jonka aikana direktiivin velvoitteet tulee toteuttaa.</w:t>
      </w:r>
    </w:p>
    <w:p w14:paraId="383635BD" w14:textId="77777777" w:rsidR="00306C9F" w:rsidRPr="00306C9F" w:rsidRDefault="00306C9F" w:rsidP="00306C9F">
      <w:r w:rsidRPr="00306C9F">
        <w:t>Tarkastellaanpa asiaa konkreettisesti. Jos puhdistamojen tehostamisen kokonaiskustannukset Suomessa olisivat jopa miljardi euroa, lääke- ja kosmetiikkateollisuuden osuus tästä olisi vähintään 80 % (800 miljoonaa euroa). Jakautuessaan esimerkiksi 20 vuoden ajanjaksolle, tämä tarkoittaisi lääke- ja kosmetiikkateollisuudelle 40 miljoonan euron vuosittaista kustannusta.</w:t>
      </w:r>
    </w:p>
    <w:p w14:paraId="12B85F44" w14:textId="77777777" w:rsidR="00306C9F" w:rsidRPr="00306C9F" w:rsidRDefault="00306C9F" w:rsidP="00306C9F">
      <w:r w:rsidRPr="00306C9F">
        <w:t>Suomen lääketeollisuuden liikevaihto on noin kolme miljardia euroa ja kosmetiikkateollisuuden liikevaihto noin miljardi euroa. Esimerkiksi tiedotteen allekirjoittaneen Orion Oyj:n liikevaihdon vuonna 2024 on arvioitu olevan noin 1,5 miljardia euroa ja liikevoiton noin 417 miljoonaa euroa, eli noin 28 % liikevaihdosta. Orionin osuus puhdistamoiden tehostamisen kustannuksista olisi 37,5 %, eli vuosittain 15 miljoonaa euroa. Tämä vastaa vain 3,6 %:a Orionin liikevoitosta.</w:t>
      </w:r>
    </w:p>
    <w:p w14:paraId="462B71BE" w14:textId="77777777" w:rsidR="00306C9F" w:rsidRPr="00306C9F" w:rsidRDefault="00306C9F" w:rsidP="00306C9F">
      <w:r w:rsidRPr="00306C9F">
        <w:t>On vaikea pitää tätä kohtuuttomana, kun otetaan huomioon, että suurin osa vesiin päätyvistä lääkejäämistä on peräisin ihmisten käyttämistä lääkkeistä. Lääketeollisuuden on kannettava vastuunsa ympäristöstä – ei peloteltava kuluttajia perusteettomilla uhkakuvilla.</w:t>
      </w:r>
    </w:p>
    <w:p w14:paraId="0BB76F27" w14:textId="77777777" w:rsidR="00306C9F" w:rsidRPr="00306C9F" w:rsidRDefault="00306C9F" w:rsidP="00306C9F">
      <w:r w:rsidRPr="00306C9F">
        <w:t>Riku Vahala</w:t>
      </w:r>
      <w:r w:rsidRPr="00306C9F">
        <w:br/>
        <w:t>toimitusjohtaja, Vesilaitosyhdistys</w:t>
      </w:r>
    </w:p>
    <w:p w14:paraId="2A5AEB34" w14:textId="77777777" w:rsidR="00306C9F" w:rsidRDefault="00306C9F"/>
    <w:sectPr w:rsidR="00306C9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C9F"/>
    <w:rsid w:val="00016657"/>
    <w:rsid w:val="0030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2A192"/>
  <w15:chartTrackingRefBased/>
  <w15:docId w15:val="{9F46B639-A71D-4B96-AB17-80424F0E0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306C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06C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06C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06C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06C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06C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06C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06C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06C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06C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06C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06C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06C9F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06C9F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06C9F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06C9F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06C9F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06C9F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06C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306C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06C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306C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06C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306C9F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06C9F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306C9F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06C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06C9F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06C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Eeva Hörkkö</dc:creator>
  <cp:keywords/>
  <dc:description/>
  <cp:lastModifiedBy>Eeva Hörkkö</cp:lastModifiedBy>
  <cp:revision>1</cp:revision>
  <dcterms:created xsi:type="dcterms:W3CDTF">2026-08-13T13:18:00Z</dcterms:created>
  <dcterms:modified xsi:type="dcterms:W3CDTF">2026-08-13T13:19:00Z</dcterms:modified>
</cp:coreProperties>
</file>